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ACD92" w14:textId="52BC8C9D" w:rsidR="00D77C55" w:rsidRDefault="00D77C55" w:rsidP="00D77C55">
      <w:pPr>
        <w:jc w:val="right"/>
        <w:rPr>
          <w:rFonts w:asciiTheme="minorHAnsi" w:hAnsiTheme="minorHAnsi" w:cstheme="minorHAnsi"/>
        </w:rPr>
      </w:pPr>
      <w:r>
        <w:rPr>
          <w:rFonts w:asciiTheme="minorHAnsi" w:hAnsiTheme="minorHAnsi" w:cstheme="minorHAnsi"/>
        </w:rPr>
        <w:t>0</w:t>
      </w:r>
      <w:r w:rsidR="006F2CE5">
        <w:rPr>
          <w:rFonts w:asciiTheme="minorHAnsi" w:hAnsiTheme="minorHAnsi" w:cstheme="minorHAnsi"/>
        </w:rPr>
        <w:t>4</w:t>
      </w:r>
      <w:r>
        <w:rPr>
          <w:rFonts w:asciiTheme="minorHAnsi" w:hAnsiTheme="minorHAnsi" w:cstheme="minorHAnsi"/>
        </w:rPr>
        <w:t>-11-2021</w:t>
      </w:r>
    </w:p>
    <w:p w14:paraId="7C15781D" w14:textId="001BCCC2" w:rsidR="00B93A2F" w:rsidRPr="00A961D9" w:rsidRDefault="00F4686A">
      <w:pPr>
        <w:rPr>
          <w:rFonts w:asciiTheme="minorHAnsi" w:hAnsiTheme="minorHAnsi" w:cstheme="minorHAnsi"/>
        </w:rPr>
      </w:pPr>
      <w:r w:rsidRPr="00A961D9">
        <w:rPr>
          <w:rFonts w:asciiTheme="minorHAnsi" w:hAnsiTheme="minorHAnsi" w:cstheme="minorHAnsi"/>
        </w:rPr>
        <w:t>Geacht bestuur,</w:t>
      </w:r>
    </w:p>
    <w:p w14:paraId="665C0011" w14:textId="727B82B6" w:rsidR="00F4686A" w:rsidRPr="00A961D9" w:rsidRDefault="00F4686A">
      <w:pPr>
        <w:rPr>
          <w:rFonts w:asciiTheme="minorHAnsi" w:hAnsiTheme="minorHAnsi" w:cstheme="minorHAnsi"/>
        </w:rPr>
      </w:pPr>
    </w:p>
    <w:p w14:paraId="10FAE825" w14:textId="693C6647" w:rsidR="00246D13" w:rsidRPr="00A961D9" w:rsidRDefault="00115F5D" w:rsidP="001F6583">
      <w:pPr>
        <w:rPr>
          <w:rFonts w:asciiTheme="minorHAnsi" w:hAnsiTheme="minorHAnsi" w:cstheme="minorHAnsi"/>
        </w:rPr>
      </w:pPr>
      <w:r w:rsidRPr="00A961D9">
        <w:rPr>
          <w:rFonts w:asciiTheme="minorHAnsi" w:hAnsiTheme="minorHAnsi" w:cstheme="minorHAnsi"/>
        </w:rPr>
        <w:t xml:space="preserve">Met deze brief </w:t>
      </w:r>
      <w:r w:rsidR="00A961D9">
        <w:rPr>
          <w:rFonts w:asciiTheme="minorHAnsi" w:hAnsiTheme="minorHAnsi" w:cstheme="minorHAnsi"/>
        </w:rPr>
        <w:t>ui</w:t>
      </w:r>
      <w:r w:rsidR="00363FB3">
        <w:rPr>
          <w:rFonts w:asciiTheme="minorHAnsi" w:hAnsiTheme="minorHAnsi" w:cstheme="minorHAnsi"/>
        </w:rPr>
        <w:t>t</w:t>
      </w:r>
      <w:r w:rsidRPr="00A961D9">
        <w:rPr>
          <w:rFonts w:asciiTheme="minorHAnsi" w:hAnsiTheme="minorHAnsi" w:cstheme="minorHAnsi"/>
        </w:rPr>
        <w:t xml:space="preserve"> </w:t>
      </w:r>
      <w:r w:rsidR="00363FB3">
        <w:rPr>
          <w:rFonts w:asciiTheme="minorHAnsi" w:hAnsiTheme="minorHAnsi" w:cstheme="minorHAnsi"/>
        </w:rPr>
        <w:t xml:space="preserve">ik mijn </w:t>
      </w:r>
      <w:r w:rsidRPr="00A961D9">
        <w:rPr>
          <w:rFonts w:asciiTheme="minorHAnsi" w:hAnsiTheme="minorHAnsi" w:cstheme="minorHAnsi"/>
        </w:rPr>
        <w:t xml:space="preserve">zorgen over </w:t>
      </w:r>
      <w:r w:rsidR="00135D50">
        <w:rPr>
          <w:rFonts w:asciiTheme="minorHAnsi" w:hAnsiTheme="minorHAnsi" w:cstheme="minorHAnsi"/>
        </w:rPr>
        <w:t xml:space="preserve">het coronatoegangsbewijs </w:t>
      </w:r>
      <w:r w:rsidRPr="00A961D9">
        <w:rPr>
          <w:rFonts w:asciiTheme="minorHAnsi" w:hAnsiTheme="minorHAnsi" w:cstheme="minorHAnsi"/>
        </w:rPr>
        <w:t>die recent in Nederland is ingevoerd</w:t>
      </w:r>
      <w:r w:rsidR="00363FB3">
        <w:rPr>
          <w:rFonts w:asciiTheme="minorHAnsi" w:hAnsiTheme="minorHAnsi" w:cstheme="minorHAnsi"/>
        </w:rPr>
        <w:t xml:space="preserve"> en nu wordt uitgebreid</w:t>
      </w:r>
      <w:r w:rsidRPr="00A961D9">
        <w:rPr>
          <w:rFonts w:asciiTheme="minorHAnsi" w:hAnsiTheme="minorHAnsi" w:cstheme="minorHAnsi"/>
        </w:rPr>
        <w:t xml:space="preserve">. </w:t>
      </w:r>
      <w:r w:rsidR="00913CBA" w:rsidRPr="00A961D9">
        <w:rPr>
          <w:rFonts w:asciiTheme="minorHAnsi" w:hAnsiTheme="minorHAnsi" w:cstheme="minorHAnsi"/>
        </w:rPr>
        <w:t xml:space="preserve">De door de politiek aangevoerde redenen hiertoe liggen binnen </w:t>
      </w:r>
      <w:r w:rsidR="00363FB3">
        <w:rPr>
          <w:rFonts w:asciiTheme="minorHAnsi" w:hAnsiTheme="minorHAnsi" w:cstheme="minorHAnsi"/>
        </w:rPr>
        <w:t>mijn</w:t>
      </w:r>
      <w:r w:rsidR="00913CBA" w:rsidRPr="00A961D9">
        <w:rPr>
          <w:rFonts w:asciiTheme="minorHAnsi" w:hAnsiTheme="minorHAnsi" w:cstheme="minorHAnsi"/>
        </w:rPr>
        <w:t xml:space="preserve"> vakgebied</w:t>
      </w:r>
      <w:r w:rsidR="00363FB3">
        <w:rPr>
          <w:rFonts w:asciiTheme="minorHAnsi" w:hAnsiTheme="minorHAnsi" w:cstheme="minorHAnsi"/>
        </w:rPr>
        <w:t xml:space="preserve"> als arts</w:t>
      </w:r>
      <w:r w:rsidR="00913CBA" w:rsidRPr="00A961D9">
        <w:rPr>
          <w:rFonts w:asciiTheme="minorHAnsi" w:hAnsiTheme="minorHAnsi" w:cstheme="minorHAnsi"/>
        </w:rPr>
        <w:t xml:space="preserve">, maar </w:t>
      </w:r>
      <w:r w:rsidR="00363FB3">
        <w:rPr>
          <w:rFonts w:asciiTheme="minorHAnsi" w:hAnsiTheme="minorHAnsi" w:cstheme="minorHAnsi"/>
        </w:rPr>
        <w:t>ik</w:t>
      </w:r>
      <w:r w:rsidR="00913CBA" w:rsidRPr="00A961D9">
        <w:rPr>
          <w:rFonts w:asciiTheme="minorHAnsi" w:hAnsiTheme="minorHAnsi" w:cstheme="minorHAnsi"/>
        </w:rPr>
        <w:t xml:space="preserve"> </w:t>
      </w:r>
      <w:r w:rsidR="00363FB3">
        <w:rPr>
          <w:rFonts w:asciiTheme="minorHAnsi" w:hAnsiTheme="minorHAnsi" w:cstheme="minorHAnsi"/>
        </w:rPr>
        <w:t>kan</w:t>
      </w:r>
      <w:r w:rsidR="00913CBA" w:rsidRPr="00A961D9">
        <w:rPr>
          <w:rFonts w:asciiTheme="minorHAnsi" w:hAnsiTheme="minorHAnsi" w:cstheme="minorHAnsi"/>
        </w:rPr>
        <w:t xml:space="preserve"> </w:t>
      </w:r>
      <w:r w:rsidR="00363FB3">
        <w:rPr>
          <w:rFonts w:asciiTheme="minorHAnsi" w:hAnsiTheme="minorHAnsi" w:cstheme="minorHAnsi"/>
        </w:rPr>
        <w:t>me</w:t>
      </w:r>
      <w:r w:rsidR="00913CBA" w:rsidRPr="00A961D9">
        <w:rPr>
          <w:rFonts w:asciiTheme="minorHAnsi" w:hAnsiTheme="minorHAnsi" w:cstheme="minorHAnsi"/>
        </w:rPr>
        <w:t xml:space="preserve"> in het geheel niet vinden</w:t>
      </w:r>
      <w:r w:rsidR="00C84DA6">
        <w:rPr>
          <w:rFonts w:asciiTheme="minorHAnsi" w:hAnsiTheme="minorHAnsi" w:cstheme="minorHAnsi"/>
        </w:rPr>
        <w:t xml:space="preserve"> in deze maatregel</w:t>
      </w:r>
      <w:r w:rsidR="00913CBA" w:rsidRPr="00A961D9">
        <w:rPr>
          <w:rFonts w:asciiTheme="minorHAnsi" w:hAnsiTheme="minorHAnsi" w:cstheme="minorHAnsi"/>
        </w:rPr>
        <w:t xml:space="preserve">. Het nut van deze pas is onvoldoende wetenschappelijk onderbouwd, </w:t>
      </w:r>
      <w:r w:rsidR="00A961D9">
        <w:rPr>
          <w:rFonts w:asciiTheme="minorHAnsi" w:hAnsiTheme="minorHAnsi" w:cstheme="minorHAnsi"/>
        </w:rPr>
        <w:t xml:space="preserve">het gebruik ervan </w:t>
      </w:r>
      <w:r w:rsidR="00913CBA" w:rsidRPr="00A961D9">
        <w:rPr>
          <w:rFonts w:asciiTheme="minorHAnsi" w:hAnsiTheme="minorHAnsi" w:cstheme="minorHAnsi"/>
        </w:rPr>
        <w:t xml:space="preserve">potentieel gevaarlijk en </w:t>
      </w:r>
      <w:r w:rsidR="00C84DA6">
        <w:rPr>
          <w:rFonts w:asciiTheme="minorHAnsi" w:hAnsiTheme="minorHAnsi" w:cstheme="minorHAnsi"/>
        </w:rPr>
        <w:t>on</w:t>
      </w:r>
      <w:r w:rsidR="00913CBA" w:rsidRPr="00A961D9">
        <w:rPr>
          <w:rFonts w:asciiTheme="minorHAnsi" w:hAnsiTheme="minorHAnsi" w:cstheme="minorHAnsi"/>
        </w:rPr>
        <w:t xml:space="preserve">ethisch. </w:t>
      </w:r>
      <w:r w:rsidR="00363FB3">
        <w:rPr>
          <w:rFonts w:asciiTheme="minorHAnsi" w:hAnsiTheme="minorHAnsi" w:cstheme="minorHAnsi"/>
        </w:rPr>
        <w:t>Ik</w:t>
      </w:r>
      <w:r w:rsidR="00913CBA" w:rsidRPr="00A961D9">
        <w:rPr>
          <w:rFonts w:asciiTheme="minorHAnsi" w:hAnsiTheme="minorHAnsi" w:cstheme="minorHAnsi"/>
        </w:rPr>
        <w:t xml:space="preserve"> </w:t>
      </w:r>
      <w:r w:rsidR="00A961D9">
        <w:rPr>
          <w:rFonts w:asciiTheme="minorHAnsi" w:hAnsiTheme="minorHAnsi" w:cstheme="minorHAnsi"/>
        </w:rPr>
        <w:t>zie graag</w:t>
      </w:r>
      <w:r w:rsidR="00913CBA" w:rsidRPr="00A961D9">
        <w:rPr>
          <w:rFonts w:asciiTheme="minorHAnsi" w:hAnsiTheme="minorHAnsi" w:cstheme="minorHAnsi"/>
        </w:rPr>
        <w:t xml:space="preserve"> dat de KNMG zich hier publiekelijk over uitspreekt. </w:t>
      </w:r>
    </w:p>
    <w:p w14:paraId="4EB78048" w14:textId="4474FC54" w:rsidR="00246D13" w:rsidRPr="00A961D9" w:rsidRDefault="00246D13">
      <w:pPr>
        <w:rPr>
          <w:rFonts w:asciiTheme="minorHAnsi" w:hAnsiTheme="minorHAnsi" w:cstheme="minorHAnsi"/>
        </w:rPr>
      </w:pPr>
    </w:p>
    <w:p w14:paraId="57010352" w14:textId="04A07B0B" w:rsidR="001F6583" w:rsidRPr="00A961D9" w:rsidRDefault="00363FB3">
      <w:pPr>
        <w:rPr>
          <w:rFonts w:asciiTheme="minorHAnsi" w:hAnsiTheme="minorHAnsi" w:cstheme="minorHAnsi"/>
        </w:rPr>
      </w:pPr>
      <w:r>
        <w:rPr>
          <w:rFonts w:asciiTheme="minorHAnsi" w:hAnsiTheme="minorHAnsi" w:cstheme="minorHAnsi"/>
        </w:rPr>
        <w:t>Ik</w:t>
      </w:r>
      <w:r w:rsidR="001F6583" w:rsidRPr="00A961D9">
        <w:rPr>
          <w:rFonts w:asciiTheme="minorHAnsi" w:hAnsiTheme="minorHAnsi" w:cstheme="minorHAnsi"/>
        </w:rPr>
        <w:t xml:space="preserve"> licht</w:t>
      </w:r>
      <w:r>
        <w:rPr>
          <w:rFonts w:asciiTheme="minorHAnsi" w:hAnsiTheme="minorHAnsi" w:cstheme="minorHAnsi"/>
        </w:rPr>
        <w:t xml:space="preserve"> mijn</w:t>
      </w:r>
      <w:r w:rsidR="001F6583" w:rsidRPr="00A961D9">
        <w:rPr>
          <w:rFonts w:asciiTheme="minorHAnsi" w:hAnsiTheme="minorHAnsi" w:cstheme="minorHAnsi"/>
        </w:rPr>
        <w:t xml:space="preserve"> standpunt graag toe:</w:t>
      </w:r>
    </w:p>
    <w:p w14:paraId="3C9B953A" w14:textId="77777777" w:rsidR="001F6583" w:rsidRPr="00A961D9" w:rsidRDefault="001F6583">
      <w:pPr>
        <w:rPr>
          <w:rFonts w:asciiTheme="minorHAnsi" w:hAnsiTheme="minorHAnsi" w:cstheme="minorHAnsi"/>
        </w:rPr>
      </w:pPr>
    </w:p>
    <w:p w14:paraId="5344E7C7" w14:textId="3245FA17" w:rsidR="00AD0648" w:rsidRPr="00A961D9" w:rsidRDefault="004D3CBC">
      <w:pPr>
        <w:rPr>
          <w:rFonts w:asciiTheme="minorHAnsi" w:hAnsiTheme="minorHAnsi" w:cstheme="minorHAnsi"/>
        </w:rPr>
      </w:pPr>
      <w:r>
        <w:rPr>
          <w:rFonts w:asciiTheme="minorHAnsi" w:hAnsiTheme="minorHAnsi" w:cstheme="minorHAnsi"/>
        </w:rPr>
        <w:t>Het coronatoegangsbewijs</w:t>
      </w:r>
      <w:r w:rsidR="00AD0648" w:rsidRPr="00A961D9">
        <w:rPr>
          <w:rFonts w:asciiTheme="minorHAnsi" w:hAnsiTheme="minorHAnsi" w:cstheme="minorHAnsi"/>
        </w:rPr>
        <w:t xml:space="preserve"> werkt volgens het zogenaamde 3G-model</w:t>
      </w:r>
      <w:r w:rsidR="001F6583" w:rsidRPr="00A961D9">
        <w:rPr>
          <w:rFonts w:asciiTheme="minorHAnsi" w:hAnsiTheme="minorHAnsi" w:cstheme="minorHAnsi"/>
        </w:rPr>
        <w:t>. Wanneer iemand voldoet aan een van de drie G’s, krijgt hij/zij een groen vinkje:</w:t>
      </w:r>
      <w:r w:rsidR="001F6583" w:rsidRPr="00A961D9">
        <w:rPr>
          <w:rFonts w:asciiTheme="minorHAnsi" w:hAnsiTheme="minorHAnsi" w:cstheme="minorHAnsi"/>
        </w:rPr>
        <w:br/>
      </w:r>
    </w:p>
    <w:p w14:paraId="221880D2" w14:textId="6C94AEA3" w:rsidR="00AD0648" w:rsidRPr="00A961D9" w:rsidRDefault="001F6583" w:rsidP="00AD0648">
      <w:pPr>
        <w:pStyle w:val="Lijstalinea"/>
        <w:numPr>
          <w:ilvl w:val="0"/>
          <w:numId w:val="3"/>
        </w:numPr>
        <w:rPr>
          <w:rFonts w:cstheme="minorHAnsi"/>
        </w:rPr>
      </w:pPr>
      <w:r w:rsidRPr="0096193D">
        <w:rPr>
          <w:rFonts w:cstheme="minorHAnsi"/>
        </w:rPr>
        <w:t>Indien</w:t>
      </w:r>
      <w:r w:rsidRPr="00A961D9">
        <w:rPr>
          <w:rFonts w:cstheme="minorHAnsi"/>
          <w:b/>
          <w:bCs/>
        </w:rPr>
        <w:t xml:space="preserve"> </w:t>
      </w:r>
      <w:r w:rsidR="00AD0648" w:rsidRPr="00A961D9">
        <w:rPr>
          <w:rFonts w:cstheme="minorHAnsi"/>
          <w:b/>
          <w:bCs/>
        </w:rPr>
        <w:t>G</w:t>
      </w:r>
      <w:r w:rsidR="00AD0648" w:rsidRPr="00A961D9">
        <w:rPr>
          <w:rFonts w:cstheme="minorHAnsi"/>
        </w:rPr>
        <w:t xml:space="preserve">evaccineerd tegen </w:t>
      </w:r>
      <w:r w:rsidR="00246D13" w:rsidRPr="00A961D9">
        <w:rPr>
          <w:rFonts w:cstheme="minorHAnsi"/>
        </w:rPr>
        <w:t>COVID-19</w:t>
      </w:r>
      <w:r w:rsidRPr="00A961D9">
        <w:rPr>
          <w:rFonts w:cstheme="minorHAnsi"/>
        </w:rPr>
        <w:t>, of</w:t>
      </w:r>
    </w:p>
    <w:p w14:paraId="6D238B6C" w14:textId="6210D93A" w:rsidR="00AD0648" w:rsidRPr="00A961D9" w:rsidRDefault="00AD0648" w:rsidP="00AD0648">
      <w:pPr>
        <w:pStyle w:val="Lijstalinea"/>
        <w:numPr>
          <w:ilvl w:val="0"/>
          <w:numId w:val="3"/>
        </w:numPr>
        <w:rPr>
          <w:rFonts w:cstheme="minorHAnsi"/>
        </w:rPr>
      </w:pPr>
      <w:r w:rsidRPr="00A961D9">
        <w:rPr>
          <w:rFonts w:cstheme="minorHAnsi"/>
        </w:rPr>
        <w:t xml:space="preserve">Negatief </w:t>
      </w:r>
      <w:r w:rsidRPr="00A961D9">
        <w:rPr>
          <w:rFonts w:cstheme="minorHAnsi"/>
          <w:b/>
          <w:bCs/>
        </w:rPr>
        <w:t>G</w:t>
      </w:r>
      <w:r w:rsidRPr="00A961D9">
        <w:rPr>
          <w:rFonts w:cstheme="minorHAnsi"/>
        </w:rPr>
        <w:t xml:space="preserve">etest </w:t>
      </w:r>
      <w:r w:rsidR="00246D13" w:rsidRPr="00A961D9">
        <w:rPr>
          <w:rFonts w:cstheme="minorHAnsi"/>
        </w:rPr>
        <w:t xml:space="preserve">middels een </w:t>
      </w:r>
      <w:r w:rsidRPr="00A961D9">
        <w:rPr>
          <w:rFonts w:cstheme="minorHAnsi"/>
        </w:rPr>
        <w:t>Sars-CoV-2</w:t>
      </w:r>
      <w:r w:rsidR="00246D13" w:rsidRPr="00A961D9">
        <w:rPr>
          <w:rFonts w:cstheme="minorHAnsi"/>
        </w:rPr>
        <w:t>-PCR-test</w:t>
      </w:r>
      <w:r w:rsidR="001F6583" w:rsidRPr="00A961D9">
        <w:rPr>
          <w:rFonts w:cstheme="minorHAnsi"/>
        </w:rPr>
        <w:t>, of</w:t>
      </w:r>
    </w:p>
    <w:p w14:paraId="65C250D7" w14:textId="004313E6" w:rsidR="001F6583" w:rsidRPr="00A961D9" w:rsidRDefault="00AD0648" w:rsidP="00C6587C">
      <w:pPr>
        <w:pStyle w:val="Lijstalinea"/>
        <w:numPr>
          <w:ilvl w:val="0"/>
          <w:numId w:val="3"/>
        </w:numPr>
        <w:rPr>
          <w:rFonts w:cstheme="minorHAnsi"/>
        </w:rPr>
      </w:pPr>
      <w:r w:rsidRPr="00A961D9">
        <w:rPr>
          <w:rFonts w:cstheme="minorHAnsi"/>
          <w:b/>
          <w:bCs/>
        </w:rPr>
        <w:t>G</w:t>
      </w:r>
      <w:r w:rsidRPr="00A961D9">
        <w:rPr>
          <w:rFonts w:cstheme="minorHAnsi"/>
        </w:rPr>
        <w:t>enezen van</w:t>
      </w:r>
      <w:r w:rsidR="00246D13" w:rsidRPr="00A961D9">
        <w:rPr>
          <w:rFonts w:cstheme="minorHAnsi"/>
        </w:rPr>
        <w:t xml:space="preserve"> een</w:t>
      </w:r>
      <w:r w:rsidRPr="00A961D9">
        <w:rPr>
          <w:rFonts w:cstheme="minorHAnsi"/>
        </w:rPr>
        <w:t xml:space="preserve"> Sars-CoV-2 infectie</w:t>
      </w:r>
      <w:r w:rsidR="001F6583" w:rsidRPr="00A961D9">
        <w:rPr>
          <w:rFonts w:cstheme="minorHAnsi"/>
        </w:rPr>
        <w:t>.</w:t>
      </w:r>
    </w:p>
    <w:p w14:paraId="656AF7D4" w14:textId="53B26B9D" w:rsidR="00AD0648" w:rsidRPr="00A961D9" w:rsidRDefault="00AD0648" w:rsidP="001F6583">
      <w:pPr>
        <w:pStyle w:val="Lijstalinea"/>
        <w:rPr>
          <w:rFonts w:cstheme="minorHAnsi"/>
        </w:rPr>
      </w:pPr>
    </w:p>
    <w:p w14:paraId="3648442D" w14:textId="77777777" w:rsidR="00AD0648" w:rsidRPr="00A961D9" w:rsidRDefault="00AD0648" w:rsidP="00AD0648">
      <w:pPr>
        <w:rPr>
          <w:rFonts w:asciiTheme="minorHAnsi" w:hAnsiTheme="minorHAnsi" w:cstheme="minorHAnsi"/>
          <w:b/>
          <w:bCs/>
        </w:rPr>
      </w:pPr>
      <w:r w:rsidRPr="00A961D9">
        <w:rPr>
          <w:rFonts w:asciiTheme="minorHAnsi" w:hAnsiTheme="minorHAnsi" w:cstheme="minorHAnsi"/>
          <w:b/>
          <w:bCs/>
        </w:rPr>
        <w:t>Gevaccineerd tegen Sars-CoV-2</w:t>
      </w:r>
    </w:p>
    <w:p w14:paraId="0BBB5332" w14:textId="3A69190F" w:rsidR="00AD0648" w:rsidRPr="00A961D9" w:rsidRDefault="00AD0648" w:rsidP="00AD0648">
      <w:pPr>
        <w:rPr>
          <w:rFonts w:asciiTheme="minorHAnsi" w:hAnsiTheme="minorHAnsi" w:cstheme="minorHAnsi"/>
        </w:rPr>
      </w:pPr>
      <w:r w:rsidRPr="00A961D9">
        <w:rPr>
          <w:rFonts w:asciiTheme="minorHAnsi" w:hAnsiTheme="minorHAnsi" w:cstheme="minorHAnsi"/>
        </w:rPr>
        <w:t xml:space="preserve">Dat iemand gevaccineerd is tegen Sars-CoV-2 wil niet zeggen dat iemand niet meer besmettelijk is. Er zijn </w:t>
      </w:r>
      <w:r w:rsidR="00C84DA6">
        <w:rPr>
          <w:rFonts w:asciiTheme="minorHAnsi" w:hAnsiTheme="minorHAnsi" w:cstheme="minorHAnsi"/>
        </w:rPr>
        <w:t xml:space="preserve">inmiddels meerdere </w:t>
      </w:r>
      <w:r w:rsidRPr="00A961D9">
        <w:rPr>
          <w:rFonts w:asciiTheme="minorHAnsi" w:hAnsiTheme="minorHAnsi" w:cstheme="minorHAnsi"/>
        </w:rPr>
        <w:t>publicaties</w:t>
      </w:r>
      <w:r w:rsidR="00C84DA6">
        <w:rPr>
          <w:rFonts w:asciiTheme="minorHAnsi" w:hAnsiTheme="minorHAnsi" w:cstheme="minorHAnsi"/>
        </w:rPr>
        <w:t xml:space="preserve"> beschikbaar</w:t>
      </w:r>
      <w:r w:rsidRPr="00A961D9">
        <w:rPr>
          <w:rFonts w:asciiTheme="minorHAnsi" w:hAnsiTheme="minorHAnsi" w:cstheme="minorHAnsi"/>
        </w:rPr>
        <w:t xml:space="preserve"> waarin wordt aangetoond dat de hoeveelheid antilichamen bij gevaccineerden snel afneemt</w:t>
      </w:r>
      <w:r w:rsidR="004D3CBC">
        <w:rPr>
          <w:rFonts w:asciiTheme="minorHAnsi" w:hAnsiTheme="minorHAnsi" w:cstheme="minorHAnsi"/>
        </w:rPr>
        <w:t xml:space="preserve">. </w:t>
      </w:r>
      <w:r w:rsidR="005A1D3D">
        <w:rPr>
          <w:rFonts w:asciiTheme="minorHAnsi" w:hAnsiTheme="minorHAnsi" w:cstheme="minorHAnsi"/>
        </w:rPr>
        <w:t>Uit grote</w:t>
      </w:r>
      <w:r w:rsidR="00C84DA6">
        <w:rPr>
          <w:rFonts w:asciiTheme="minorHAnsi" w:hAnsiTheme="minorHAnsi" w:cstheme="minorHAnsi"/>
        </w:rPr>
        <w:t xml:space="preserve"> observationele studies </w:t>
      </w:r>
      <w:r w:rsidR="005A1D3D">
        <w:rPr>
          <w:rFonts w:asciiTheme="minorHAnsi" w:hAnsiTheme="minorHAnsi" w:cstheme="minorHAnsi"/>
        </w:rPr>
        <w:t xml:space="preserve">blijkt </w:t>
      </w:r>
      <w:r w:rsidR="00C84DA6">
        <w:rPr>
          <w:rFonts w:asciiTheme="minorHAnsi" w:hAnsiTheme="minorHAnsi" w:cstheme="minorHAnsi"/>
        </w:rPr>
        <w:t>dat de bescherming tegen een herbesmetting binnen zes maanden vrijwel volledig verdwijnt</w:t>
      </w:r>
      <w:r w:rsidR="005A1D3D">
        <w:rPr>
          <w:rFonts w:asciiTheme="minorHAnsi" w:hAnsiTheme="minorHAnsi" w:cstheme="minorHAnsi"/>
        </w:rPr>
        <w:t xml:space="preserve"> </w:t>
      </w:r>
      <w:r w:rsidR="00C67A93">
        <w:rPr>
          <w:rFonts w:asciiTheme="minorHAnsi" w:hAnsiTheme="minorHAnsi" w:cstheme="minorHAnsi"/>
        </w:rPr>
        <w:t>(</w:t>
      </w:r>
      <w:r w:rsidR="00C67A93">
        <w:t>Chia et al., 2021; Cohn et al., 2021; Tartof et al., 2021)</w:t>
      </w:r>
      <w:r w:rsidR="005A1D3D">
        <w:rPr>
          <w:rFonts w:asciiTheme="minorHAnsi" w:hAnsiTheme="minorHAnsi" w:cstheme="minorHAnsi"/>
        </w:rPr>
        <w:t xml:space="preserve">. </w:t>
      </w:r>
      <w:r w:rsidR="001F6583" w:rsidRPr="00A961D9">
        <w:rPr>
          <w:rFonts w:asciiTheme="minorHAnsi" w:hAnsiTheme="minorHAnsi" w:cstheme="minorHAnsi"/>
        </w:rPr>
        <w:t xml:space="preserve">Ook Minister Hugo de Jonge </w:t>
      </w:r>
      <w:r w:rsidR="00CA549A">
        <w:rPr>
          <w:rFonts w:asciiTheme="minorHAnsi" w:hAnsiTheme="minorHAnsi" w:cstheme="minorHAnsi"/>
        </w:rPr>
        <w:t>erken</w:t>
      </w:r>
      <w:r w:rsidR="00C67A93">
        <w:rPr>
          <w:rFonts w:asciiTheme="minorHAnsi" w:hAnsiTheme="minorHAnsi" w:cstheme="minorHAnsi"/>
        </w:rPr>
        <w:t>de tijdens de persconferentie van 14 september 2021</w:t>
      </w:r>
      <w:r w:rsidR="001F6583" w:rsidRPr="00A961D9">
        <w:rPr>
          <w:rFonts w:asciiTheme="minorHAnsi" w:hAnsiTheme="minorHAnsi" w:cstheme="minorHAnsi"/>
        </w:rPr>
        <w:t xml:space="preserve"> dat de gevaccineerde opnieuw ziek kan worden en besmettelijk kan zijn voor een ander. Zo kunnen gevaccineerden dus onterecht het gevoel hebben dat zij anderen niet meer kunnen besmetten. Wij vinden dit een gevaarlijke kan</w:t>
      </w:r>
      <w:r w:rsidR="00A961D9">
        <w:rPr>
          <w:rFonts w:asciiTheme="minorHAnsi" w:hAnsiTheme="minorHAnsi" w:cstheme="minorHAnsi"/>
        </w:rPr>
        <w:t>t</w:t>
      </w:r>
      <w:r w:rsidR="001F6583" w:rsidRPr="00A961D9">
        <w:rPr>
          <w:rFonts w:asciiTheme="minorHAnsi" w:hAnsiTheme="minorHAnsi" w:cstheme="minorHAnsi"/>
        </w:rPr>
        <w:t xml:space="preserve"> van de pas.</w:t>
      </w:r>
    </w:p>
    <w:p w14:paraId="60027E6A" w14:textId="77777777" w:rsidR="00AD0648" w:rsidRPr="00A961D9" w:rsidRDefault="00AD0648" w:rsidP="00AD0648">
      <w:pPr>
        <w:rPr>
          <w:rFonts w:asciiTheme="minorHAnsi" w:hAnsiTheme="minorHAnsi" w:cstheme="minorHAnsi"/>
        </w:rPr>
      </w:pPr>
    </w:p>
    <w:p w14:paraId="111D1AD4" w14:textId="4D539376" w:rsidR="00AD0648" w:rsidRPr="00A961D9" w:rsidRDefault="00AD0648" w:rsidP="00AD0648">
      <w:pPr>
        <w:rPr>
          <w:rFonts w:asciiTheme="minorHAnsi" w:hAnsiTheme="minorHAnsi" w:cstheme="minorHAnsi"/>
          <w:b/>
          <w:bCs/>
        </w:rPr>
      </w:pPr>
      <w:r w:rsidRPr="00A961D9">
        <w:rPr>
          <w:rFonts w:asciiTheme="minorHAnsi" w:hAnsiTheme="minorHAnsi" w:cstheme="minorHAnsi"/>
          <w:b/>
          <w:bCs/>
        </w:rPr>
        <w:t xml:space="preserve">Negatief getest </w:t>
      </w:r>
      <w:r w:rsidR="00A961D9">
        <w:rPr>
          <w:rFonts w:asciiTheme="minorHAnsi" w:hAnsiTheme="minorHAnsi" w:cstheme="minorHAnsi"/>
          <w:b/>
          <w:bCs/>
        </w:rPr>
        <w:t>middels</w:t>
      </w:r>
      <w:r w:rsidRPr="00A961D9">
        <w:rPr>
          <w:rFonts w:asciiTheme="minorHAnsi" w:hAnsiTheme="minorHAnsi" w:cstheme="minorHAnsi"/>
          <w:b/>
          <w:bCs/>
        </w:rPr>
        <w:t xml:space="preserve"> PCR test tegen Sars-CoV-2</w:t>
      </w:r>
    </w:p>
    <w:p w14:paraId="156413D6" w14:textId="7F45DDB8" w:rsidR="00553792" w:rsidRPr="00A961D9" w:rsidRDefault="001F6583" w:rsidP="00AD0648">
      <w:pPr>
        <w:rPr>
          <w:rFonts w:asciiTheme="minorHAnsi" w:hAnsiTheme="minorHAnsi" w:cstheme="minorHAnsi"/>
        </w:rPr>
      </w:pPr>
      <w:r w:rsidRPr="00A961D9">
        <w:rPr>
          <w:rFonts w:asciiTheme="minorHAnsi" w:hAnsiTheme="minorHAnsi" w:cstheme="minorHAnsi"/>
        </w:rPr>
        <w:t>D</w:t>
      </w:r>
      <w:r w:rsidR="00FF513E" w:rsidRPr="00A961D9">
        <w:rPr>
          <w:rFonts w:asciiTheme="minorHAnsi" w:hAnsiTheme="minorHAnsi" w:cstheme="minorHAnsi"/>
        </w:rPr>
        <w:t xml:space="preserve">eze optie </w:t>
      </w:r>
      <w:r w:rsidRPr="00A961D9">
        <w:rPr>
          <w:rFonts w:asciiTheme="minorHAnsi" w:hAnsiTheme="minorHAnsi" w:cstheme="minorHAnsi"/>
        </w:rPr>
        <w:t xml:space="preserve">lijkt </w:t>
      </w:r>
      <w:r w:rsidR="00FF513E" w:rsidRPr="00A961D9">
        <w:rPr>
          <w:rFonts w:asciiTheme="minorHAnsi" w:hAnsiTheme="minorHAnsi" w:cstheme="minorHAnsi"/>
        </w:rPr>
        <w:t xml:space="preserve">een eerlijke voorwaarde om een </w:t>
      </w:r>
      <w:r w:rsidRPr="00A961D9">
        <w:rPr>
          <w:rFonts w:asciiTheme="minorHAnsi" w:hAnsiTheme="minorHAnsi" w:cstheme="minorHAnsi"/>
        </w:rPr>
        <w:t xml:space="preserve">groen vinkje in de </w:t>
      </w:r>
      <w:r w:rsidR="00FF513E" w:rsidRPr="00A961D9">
        <w:rPr>
          <w:rFonts w:asciiTheme="minorHAnsi" w:hAnsiTheme="minorHAnsi" w:cstheme="minorHAnsi"/>
        </w:rPr>
        <w:t>Coronapas te kunnen verkrijgen</w:t>
      </w:r>
      <w:r w:rsidRPr="00A961D9">
        <w:rPr>
          <w:rFonts w:asciiTheme="minorHAnsi" w:hAnsiTheme="minorHAnsi" w:cstheme="minorHAnsi"/>
        </w:rPr>
        <w:t xml:space="preserve"> als men niet gevaccineerd is</w:t>
      </w:r>
      <w:r w:rsidR="00FF513E" w:rsidRPr="00A961D9">
        <w:rPr>
          <w:rFonts w:asciiTheme="minorHAnsi" w:hAnsiTheme="minorHAnsi" w:cstheme="minorHAnsi"/>
        </w:rPr>
        <w:t xml:space="preserve">. Toch </w:t>
      </w:r>
      <w:r w:rsidR="00363FB3">
        <w:rPr>
          <w:rFonts w:asciiTheme="minorHAnsi" w:hAnsiTheme="minorHAnsi" w:cstheme="minorHAnsi"/>
        </w:rPr>
        <w:t xml:space="preserve">ben ik </w:t>
      </w:r>
      <w:r w:rsidR="00FF513E" w:rsidRPr="00A961D9">
        <w:rPr>
          <w:rFonts w:asciiTheme="minorHAnsi" w:hAnsiTheme="minorHAnsi" w:cstheme="minorHAnsi"/>
        </w:rPr>
        <w:t xml:space="preserve">van mening dat deze voorwaarde minder eerlijk is </w:t>
      </w:r>
      <w:r w:rsidR="00553792" w:rsidRPr="00A961D9">
        <w:rPr>
          <w:rFonts w:asciiTheme="minorHAnsi" w:hAnsiTheme="minorHAnsi" w:cstheme="minorHAnsi"/>
        </w:rPr>
        <w:t xml:space="preserve">dan hij lijkt </w:t>
      </w:r>
      <w:r w:rsidR="00FF513E" w:rsidRPr="00A961D9">
        <w:rPr>
          <w:rFonts w:asciiTheme="minorHAnsi" w:hAnsiTheme="minorHAnsi" w:cstheme="minorHAnsi"/>
        </w:rPr>
        <w:t>en daarom ethisch niet verantwoord</w:t>
      </w:r>
      <w:r w:rsidR="00C84DA6">
        <w:rPr>
          <w:rFonts w:asciiTheme="minorHAnsi" w:hAnsiTheme="minorHAnsi" w:cstheme="minorHAnsi"/>
        </w:rPr>
        <w:t xml:space="preserve"> is</w:t>
      </w:r>
      <w:r w:rsidR="00FF513E" w:rsidRPr="00A961D9">
        <w:rPr>
          <w:rFonts w:asciiTheme="minorHAnsi" w:hAnsiTheme="minorHAnsi" w:cstheme="minorHAnsi"/>
        </w:rPr>
        <w:t xml:space="preserve">. </w:t>
      </w:r>
      <w:r w:rsidRPr="00A961D9">
        <w:rPr>
          <w:rFonts w:asciiTheme="minorHAnsi" w:hAnsiTheme="minorHAnsi" w:cstheme="minorHAnsi"/>
        </w:rPr>
        <w:t xml:space="preserve">Ten eerste kan </w:t>
      </w:r>
      <w:r w:rsidR="00553792" w:rsidRPr="00A961D9">
        <w:rPr>
          <w:rFonts w:asciiTheme="minorHAnsi" w:hAnsiTheme="minorHAnsi" w:cstheme="minorHAnsi"/>
        </w:rPr>
        <w:t>deze test alleen af</w:t>
      </w:r>
      <w:r w:rsidRPr="00A961D9">
        <w:rPr>
          <w:rFonts w:asciiTheme="minorHAnsi" w:hAnsiTheme="minorHAnsi" w:cstheme="minorHAnsi"/>
        </w:rPr>
        <w:t xml:space="preserve">genomen worden </w:t>
      </w:r>
      <w:r w:rsidR="00553792" w:rsidRPr="00A961D9">
        <w:rPr>
          <w:rFonts w:asciiTheme="minorHAnsi" w:hAnsiTheme="minorHAnsi" w:cstheme="minorHAnsi"/>
        </w:rPr>
        <w:t xml:space="preserve">op een </w:t>
      </w:r>
      <w:r w:rsidR="00FE083D" w:rsidRPr="00A961D9">
        <w:rPr>
          <w:rFonts w:asciiTheme="minorHAnsi" w:hAnsiTheme="minorHAnsi" w:cstheme="minorHAnsi"/>
        </w:rPr>
        <w:t>test</w:t>
      </w:r>
      <w:r w:rsidR="00553792" w:rsidRPr="00A961D9">
        <w:rPr>
          <w:rFonts w:asciiTheme="minorHAnsi" w:hAnsiTheme="minorHAnsi" w:cstheme="minorHAnsi"/>
        </w:rPr>
        <w:t xml:space="preserve">locatie die aangesloten </w:t>
      </w:r>
      <w:r w:rsidR="00CA549A">
        <w:rPr>
          <w:rFonts w:asciiTheme="minorHAnsi" w:hAnsiTheme="minorHAnsi" w:cstheme="minorHAnsi"/>
        </w:rPr>
        <w:t xml:space="preserve">is </w:t>
      </w:r>
      <w:r w:rsidR="00553792" w:rsidRPr="00A961D9">
        <w:rPr>
          <w:rFonts w:asciiTheme="minorHAnsi" w:hAnsiTheme="minorHAnsi" w:cstheme="minorHAnsi"/>
        </w:rPr>
        <w:t>bij</w:t>
      </w:r>
      <w:r w:rsidR="00CA549A">
        <w:rPr>
          <w:rFonts w:asciiTheme="minorHAnsi" w:hAnsiTheme="minorHAnsi" w:cstheme="minorHAnsi"/>
        </w:rPr>
        <w:t xml:space="preserve"> de</w:t>
      </w:r>
      <w:r w:rsidR="00553792" w:rsidRPr="00A961D9">
        <w:rPr>
          <w:rFonts w:asciiTheme="minorHAnsi" w:hAnsiTheme="minorHAnsi" w:cstheme="minorHAnsi"/>
        </w:rPr>
        <w:t xml:space="preserve"> Stichting Open Nederland. Op </w:t>
      </w:r>
      <w:r w:rsidR="00C84DA6">
        <w:rPr>
          <w:rFonts w:asciiTheme="minorHAnsi" w:hAnsiTheme="minorHAnsi" w:cstheme="minorHAnsi"/>
        </w:rPr>
        <w:t xml:space="preserve">de </w:t>
      </w:r>
      <w:r w:rsidR="00553792" w:rsidRPr="00A961D9">
        <w:rPr>
          <w:rFonts w:asciiTheme="minorHAnsi" w:hAnsiTheme="minorHAnsi" w:cstheme="minorHAnsi"/>
        </w:rPr>
        <w:t xml:space="preserve">website </w:t>
      </w:r>
      <w:r w:rsidR="00C84DA6">
        <w:rPr>
          <w:rFonts w:asciiTheme="minorHAnsi" w:hAnsiTheme="minorHAnsi" w:cstheme="minorHAnsi"/>
        </w:rPr>
        <w:t xml:space="preserve">van deze stichting valt </w:t>
      </w:r>
      <w:r w:rsidR="00553792" w:rsidRPr="00A961D9">
        <w:rPr>
          <w:rFonts w:asciiTheme="minorHAnsi" w:hAnsiTheme="minorHAnsi" w:cstheme="minorHAnsi"/>
        </w:rPr>
        <w:t xml:space="preserve">te </w:t>
      </w:r>
      <w:r w:rsidR="00FE083D" w:rsidRPr="00A961D9">
        <w:rPr>
          <w:rFonts w:asciiTheme="minorHAnsi" w:hAnsiTheme="minorHAnsi" w:cstheme="minorHAnsi"/>
        </w:rPr>
        <w:t xml:space="preserve">lezen </w:t>
      </w:r>
      <w:r w:rsidR="00553792" w:rsidRPr="00A961D9">
        <w:rPr>
          <w:rFonts w:asciiTheme="minorHAnsi" w:hAnsiTheme="minorHAnsi" w:cstheme="minorHAnsi"/>
        </w:rPr>
        <w:t xml:space="preserve">dat niet </w:t>
      </w:r>
      <w:r w:rsidR="004F4F83" w:rsidRPr="00A961D9">
        <w:rPr>
          <w:rFonts w:asciiTheme="minorHAnsi" w:hAnsiTheme="minorHAnsi" w:cstheme="minorHAnsi"/>
        </w:rPr>
        <w:t xml:space="preserve">in </w:t>
      </w:r>
      <w:r w:rsidR="00CA549A">
        <w:rPr>
          <w:rFonts w:asciiTheme="minorHAnsi" w:hAnsiTheme="minorHAnsi" w:cstheme="minorHAnsi"/>
        </w:rPr>
        <w:t>iedere plaats</w:t>
      </w:r>
      <w:r w:rsidR="00553792" w:rsidRPr="00A961D9">
        <w:rPr>
          <w:rFonts w:asciiTheme="minorHAnsi" w:hAnsiTheme="minorHAnsi" w:cstheme="minorHAnsi"/>
        </w:rPr>
        <w:t xml:space="preserve"> in Nederland zich zo’n testlocatie bevindt. </w:t>
      </w:r>
      <w:r w:rsidR="00FE083D" w:rsidRPr="00A961D9">
        <w:rPr>
          <w:rFonts w:asciiTheme="minorHAnsi" w:hAnsiTheme="minorHAnsi" w:cstheme="minorHAnsi"/>
        </w:rPr>
        <w:t xml:space="preserve">En als er wél een testlocatie in de buurt is, moet iemand er </w:t>
      </w:r>
      <w:r w:rsidR="00363FB3">
        <w:rPr>
          <w:rFonts w:asciiTheme="minorHAnsi" w:hAnsiTheme="minorHAnsi" w:cstheme="minorHAnsi"/>
        </w:rPr>
        <w:t xml:space="preserve">regelmatig </w:t>
      </w:r>
      <w:r w:rsidR="00FE083D" w:rsidRPr="00A961D9">
        <w:rPr>
          <w:rFonts w:asciiTheme="minorHAnsi" w:hAnsiTheme="minorHAnsi" w:cstheme="minorHAnsi"/>
        </w:rPr>
        <w:t>heen om aan het normale sociale leven te kunnen deelnemen. Men weet immers in de ochtend nog niet wat men in de middag of avond gaat doen en daarbij komt dat ook in het werkende leven voor veel zaken (</w:t>
      </w:r>
      <w:r w:rsidR="00255FF2" w:rsidRPr="00A961D9">
        <w:rPr>
          <w:rFonts w:asciiTheme="minorHAnsi" w:hAnsiTheme="minorHAnsi" w:cstheme="minorHAnsi"/>
        </w:rPr>
        <w:t xml:space="preserve">optredens, </w:t>
      </w:r>
      <w:r w:rsidR="00FE083D" w:rsidRPr="00A961D9">
        <w:rPr>
          <w:rFonts w:asciiTheme="minorHAnsi" w:hAnsiTheme="minorHAnsi" w:cstheme="minorHAnsi"/>
        </w:rPr>
        <w:t>vergaderingen, nascholingen) de pas nodig is. Voor d</w:t>
      </w:r>
      <w:r w:rsidRPr="00A961D9">
        <w:rPr>
          <w:rFonts w:asciiTheme="minorHAnsi" w:hAnsiTheme="minorHAnsi" w:cstheme="minorHAnsi"/>
        </w:rPr>
        <w:t xml:space="preserve">egenen </w:t>
      </w:r>
      <w:r w:rsidR="0031167F" w:rsidRPr="00A961D9">
        <w:rPr>
          <w:rFonts w:asciiTheme="minorHAnsi" w:hAnsiTheme="minorHAnsi" w:cstheme="minorHAnsi"/>
        </w:rPr>
        <w:t xml:space="preserve">die niet gevaccineerd zijn en geen </w:t>
      </w:r>
      <w:r w:rsidR="00FE083D" w:rsidRPr="00A961D9">
        <w:rPr>
          <w:rFonts w:asciiTheme="minorHAnsi" w:hAnsiTheme="minorHAnsi" w:cstheme="minorHAnsi"/>
        </w:rPr>
        <w:t>COVID</w:t>
      </w:r>
      <w:r w:rsidR="0031167F" w:rsidRPr="00A961D9">
        <w:rPr>
          <w:rFonts w:asciiTheme="minorHAnsi" w:hAnsiTheme="minorHAnsi" w:cstheme="minorHAnsi"/>
        </w:rPr>
        <w:t xml:space="preserve"> hebben doorgemaakt </w:t>
      </w:r>
      <w:r w:rsidR="00FE083D" w:rsidRPr="00A961D9">
        <w:rPr>
          <w:rFonts w:asciiTheme="minorHAnsi" w:hAnsiTheme="minorHAnsi" w:cstheme="minorHAnsi"/>
        </w:rPr>
        <w:t xml:space="preserve">wordt het leven </w:t>
      </w:r>
      <w:r w:rsidR="00CA549A">
        <w:rPr>
          <w:rFonts w:asciiTheme="minorHAnsi" w:hAnsiTheme="minorHAnsi" w:cstheme="minorHAnsi"/>
        </w:rPr>
        <w:t>dus ernstig bemoeilijkt en praktisch onmogelijk gemaakt</w:t>
      </w:r>
      <w:r w:rsidR="00FE083D" w:rsidRPr="00A961D9">
        <w:rPr>
          <w:rFonts w:asciiTheme="minorHAnsi" w:hAnsiTheme="minorHAnsi" w:cstheme="minorHAnsi"/>
        </w:rPr>
        <w:t xml:space="preserve">. </w:t>
      </w:r>
      <w:r w:rsidR="00363FB3">
        <w:rPr>
          <w:rFonts w:asciiTheme="minorHAnsi" w:hAnsiTheme="minorHAnsi" w:cstheme="minorHAnsi"/>
        </w:rPr>
        <w:t>Ik</w:t>
      </w:r>
      <w:r w:rsidR="00FE083D" w:rsidRPr="00A961D9">
        <w:rPr>
          <w:rFonts w:asciiTheme="minorHAnsi" w:hAnsiTheme="minorHAnsi" w:cstheme="minorHAnsi"/>
        </w:rPr>
        <w:t xml:space="preserve"> vind dit immoreel en </w:t>
      </w:r>
      <w:r w:rsidR="00363FB3">
        <w:rPr>
          <w:rFonts w:asciiTheme="minorHAnsi" w:hAnsiTheme="minorHAnsi" w:cstheme="minorHAnsi"/>
        </w:rPr>
        <w:t>maak me</w:t>
      </w:r>
      <w:r w:rsidR="00FE083D" w:rsidRPr="00A961D9">
        <w:rPr>
          <w:rFonts w:asciiTheme="minorHAnsi" w:hAnsiTheme="minorHAnsi" w:cstheme="minorHAnsi"/>
        </w:rPr>
        <w:t xml:space="preserve"> grote zorgen over het mentaal welbevinden van velen.</w:t>
      </w:r>
    </w:p>
    <w:p w14:paraId="33897FD6" w14:textId="77777777" w:rsidR="00FE083D" w:rsidRPr="00A961D9" w:rsidRDefault="00FE083D" w:rsidP="00AD0648">
      <w:pPr>
        <w:rPr>
          <w:rFonts w:asciiTheme="minorHAnsi" w:hAnsiTheme="minorHAnsi" w:cstheme="minorHAnsi"/>
        </w:rPr>
      </w:pPr>
    </w:p>
    <w:p w14:paraId="321F1F7C" w14:textId="77777777" w:rsidR="00FE083D" w:rsidRPr="00A961D9" w:rsidRDefault="00553792" w:rsidP="00553792">
      <w:pPr>
        <w:rPr>
          <w:rFonts w:asciiTheme="minorHAnsi" w:hAnsiTheme="minorHAnsi" w:cstheme="minorHAnsi"/>
          <w:b/>
          <w:bCs/>
        </w:rPr>
      </w:pPr>
      <w:r w:rsidRPr="00A961D9">
        <w:rPr>
          <w:rFonts w:asciiTheme="minorHAnsi" w:hAnsiTheme="minorHAnsi" w:cstheme="minorHAnsi"/>
          <w:b/>
          <w:bCs/>
        </w:rPr>
        <w:t xml:space="preserve">Genezen van Sars-CoV-2 infectie </w:t>
      </w:r>
    </w:p>
    <w:p w14:paraId="249E981A" w14:textId="66C2092B" w:rsidR="00255FF2" w:rsidRPr="005A1D3D" w:rsidRDefault="00CA549A" w:rsidP="00553792">
      <w:pPr>
        <w:rPr>
          <w:rFonts w:asciiTheme="minorHAnsi" w:hAnsiTheme="minorHAnsi" w:cstheme="minorHAnsi"/>
        </w:rPr>
      </w:pPr>
      <w:r>
        <w:rPr>
          <w:rFonts w:asciiTheme="minorHAnsi" w:hAnsiTheme="minorHAnsi" w:cstheme="minorHAnsi"/>
        </w:rPr>
        <w:t>Dat men COVID19 heeft doorgemaakt kan men alleen ‘bewijzen’ door een</w:t>
      </w:r>
      <w:r w:rsidR="00FE083D" w:rsidRPr="00A961D9">
        <w:rPr>
          <w:rFonts w:asciiTheme="minorHAnsi" w:hAnsiTheme="minorHAnsi" w:cstheme="minorHAnsi"/>
        </w:rPr>
        <w:t xml:space="preserve"> positieve</w:t>
      </w:r>
      <w:r>
        <w:rPr>
          <w:rFonts w:asciiTheme="minorHAnsi" w:hAnsiTheme="minorHAnsi" w:cstheme="minorHAnsi"/>
        </w:rPr>
        <w:t xml:space="preserve"> rt-</w:t>
      </w:r>
      <w:r w:rsidR="00FE083D" w:rsidRPr="00A961D9">
        <w:rPr>
          <w:rFonts w:asciiTheme="minorHAnsi" w:hAnsiTheme="minorHAnsi" w:cstheme="minorHAnsi"/>
        </w:rPr>
        <w:t xml:space="preserve">PCR-test en deze test mag </w:t>
      </w:r>
      <w:r w:rsidR="009112B6">
        <w:rPr>
          <w:rFonts w:asciiTheme="minorHAnsi" w:hAnsiTheme="minorHAnsi" w:cstheme="minorHAnsi"/>
        </w:rPr>
        <w:t xml:space="preserve">vooralsnog </w:t>
      </w:r>
      <w:r w:rsidR="00FE083D" w:rsidRPr="00A961D9">
        <w:rPr>
          <w:rFonts w:asciiTheme="minorHAnsi" w:hAnsiTheme="minorHAnsi" w:cstheme="minorHAnsi"/>
        </w:rPr>
        <w:t xml:space="preserve">niet ouder zijn dan 180 dagen. Een </w:t>
      </w:r>
      <w:r w:rsidR="00255FF2" w:rsidRPr="00A961D9">
        <w:rPr>
          <w:rFonts w:asciiTheme="minorHAnsi" w:hAnsiTheme="minorHAnsi" w:cstheme="minorHAnsi"/>
        </w:rPr>
        <w:t>beoordeling door</w:t>
      </w:r>
      <w:r w:rsidR="00FE083D" w:rsidRPr="00A961D9">
        <w:rPr>
          <w:rFonts w:asciiTheme="minorHAnsi" w:hAnsiTheme="minorHAnsi" w:cstheme="minorHAnsi"/>
        </w:rPr>
        <w:t xml:space="preserve"> de </w:t>
      </w:r>
      <w:r w:rsidR="00FE083D" w:rsidRPr="00A961D9">
        <w:rPr>
          <w:rFonts w:asciiTheme="minorHAnsi" w:hAnsiTheme="minorHAnsi" w:cstheme="minorHAnsi"/>
        </w:rPr>
        <w:lastRenderedPageBreak/>
        <w:t xml:space="preserve">huisarts of positieve IgG-titer </w:t>
      </w:r>
      <w:r w:rsidR="00255FF2" w:rsidRPr="00A961D9">
        <w:rPr>
          <w:rFonts w:asciiTheme="minorHAnsi" w:hAnsiTheme="minorHAnsi" w:cstheme="minorHAnsi"/>
        </w:rPr>
        <w:t xml:space="preserve">in het bloed </w:t>
      </w:r>
      <w:r w:rsidR="00A75BCC" w:rsidRPr="00A961D9">
        <w:rPr>
          <w:rFonts w:asciiTheme="minorHAnsi" w:hAnsiTheme="minorHAnsi" w:cstheme="minorHAnsi"/>
        </w:rPr>
        <w:t>is</w:t>
      </w:r>
      <w:r w:rsidR="00FE083D" w:rsidRPr="00A961D9">
        <w:rPr>
          <w:rFonts w:asciiTheme="minorHAnsi" w:hAnsiTheme="minorHAnsi" w:cstheme="minorHAnsi"/>
        </w:rPr>
        <w:t xml:space="preserve"> niet</w:t>
      </w:r>
      <w:r w:rsidR="00A75BCC" w:rsidRPr="00A961D9">
        <w:rPr>
          <w:rFonts w:asciiTheme="minorHAnsi" w:hAnsiTheme="minorHAnsi" w:cstheme="minorHAnsi"/>
        </w:rPr>
        <w:t xml:space="preserve"> nodig</w:t>
      </w:r>
      <w:r w:rsidR="00FE083D" w:rsidRPr="00A961D9">
        <w:rPr>
          <w:rFonts w:asciiTheme="minorHAnsi" w:hAnsiTheme="minorHAnsi" w:cstheme="minorHAnsi"/>
        </w:rPr>
        <w:t xml:space="preserve">. Dit is merkwaardig. </w:t>
      </w:r>
      <w:r w:rsidR="00255FF2" w:rsidRPr="00A961D9">
        <w:rPr>
          <w:rFonts w:asciiTheme="minorHAnsi" w:hAnsiTheme="minorHAnsi" w:cstheme="minorHAnsi"/>
        </w:rPr>
        <w:t>Een PCR-test kan immers vals n</w:t>
      </w:r>
      <w:r w:rsidR="00A75BCC" w:rsidRPr="00A961D9">
        <w:rPr>
          <w:rFonts w:asciiTheme="minorHAnsi" w:hAnsiTheme="minorHAnsi" w:cstheme="minorHAnsi"/>
        </w:rPr>
        <w:t>e</w:t>
      </w:r>
      <w:r w:rsidR="00255FF2" w:rsidRPr="00A961D9">
        <w:rPr>
          <w:rFonts w:asciiTheme="minorHAnsi" w:hAnsiTheme="minorHAnsi" w:cstheme="minorHAnsi"/>
        </w:rPr>
        <w:t>gatief zijn</w:t>
      </w:r>
      <w:r w:rsidR="00A75BCC" w:rsidRPr="00A961D9">
        <w:rPr>
          <w:rFonts w:asciiTheme="minorHAnsi" w:hAnsiTheme="minorHAnsi" w:cstheme="minorHAnsi"/>
        </w:rPr>
        <w:t>, ook al heeft de persoon wel klachten</w:t>
      </w:r>
      <w:r>
        <w:rPr>
          <w:rFonts w:asciiTheme="minorHAnsi" w:hAnsiTheme="minorHAnsi" w:cstheme="minorHAnsi"/>
        </w:rPr>
        <w:t xml:space="preserve">. En zelfs als iemand geen klachten heeft kan </w:t>
      </w:r>
      <w:r w:rsidR="00135D50">
        <w:rPr>
          <w:rFonts w:asciiTheme="minorHAnsi" w:hAnsiTheme="minorHAnsi" w:cstheme="minorHAnsi"/>
        </w:rPr>
        <w:t>hij of zij alsnog anderen besmetten, zoals meerdere studies laten zien</w:t>
      </w:r>
      <w:r>
        <w:rPr>
          <w:rFonts w:asciiTheme="minorHAnsi" w:hAnsiTheme="minorHAnsi" w:cstheme="minorHAnsi"/>
        </w:rPr>
        <w:t>. Naar schatting verlopen in 35-45% van de gevallen de besmettingen asymptomatisch</w:t>
      </w:r>
      <w:sdt>
        <w:sdtPr>
          <w:rPr>
            <w:rFonts w:asciiTheme="minorHAnsi" w:hAnsiTheme="minorHAnsi" w:cstheme="minorHAnsi"/>
            <w:color w:val="000000"/>
          </w:rPr>
          <w:tag w:val="MENDELEY_CITATION_v3_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"/>
          <w:id w:val="-1861272028"/>
          <w:placeholder>
            <w:docPart w:val="DefaultPlaceholder_-1854013440"/>
          </w:placeholder>
        </w:sdtPr>
        <w:sdtEndPr/>
        <w:sdtContent>
          <w:r w:rsidR="005A1D3D">
            <w:rPr>
              <w:rFonts w:asciiTheme="minorHAnsi" w:hAnsiTheme="minorHAnsi" w:cstheme="minorHAnsi"/>
              <w:color w:val="000000"/>
            </w:rPr>
            <w:t xml:space="preserve"> </w:t>
          </w:r>
          <w:r w:rsidR="00214143">
            <w:t>(Oran &amp; Topol, 2021; Sah et al., 2021)</w:t>
          </w:r>
        </w:sdtContent>
      </w:sdt>
      <w:r w:rsidR="00A75BCC" w:rsidRPr="00A961D9">
        <w:rPr>
          <w:rFonts w:asciiTheme="minorHAnsi" w:hAnsiTheme="minorHAnsi" w:cstheme="minorHAnsi"/>
        </w:rPr>
        <w:t xml:space="preserve">. </w:t>
      </w:r>
      <w:r w:rsidR="00135D50">
        <w:rPr>
          <w:rFonts w:asciiTheme="minorHAnsi" w:hAnsiTheme="minorHAnsi" w:cstheme="minorHAnsi"/>
        </w:rPr>
        <w:t xml:space="preserve">Die mensen kunnen </w:t>
      </w:r>
      <w:r w:rsidR="00A75BCC" w:rsidRPr="00A961D9">
        <w:rPr>
          <w:rFonts w:asciiTheme="minorHAnsi" w:hAnsiTheme="minorHAnsi" w:cstheme="minorHAnsi"/>
        </w:rPr>
        <w:t>wél deelnemen</w:t>
      </w:r>
      <w:r w:rsidR="00135D50">
        <w:rPr>
          <w:rFonts w:asciiTheme="minorHAnsi" w:hAnsiTheme="minorHAnsi" w:cstheme="minorHAnsi"/>
        </w:rPr>
        <w:t xml:space="preserve"> aan de maatschappij, terwijl een belangrijk deel van hen alsnog in staat is </w:t>
      </w:r>
      <w:r w:rsidR="00A75BCC" w:rsidRPr="00A961D9">
        <w:rPr>
          <w:rFonts w:asciiTheme="minorHAnsi" w:hAnsiTheme="minorHAnsi" w:cstheme="minorHAnsi"/>
        </w:rPr>
        <w:t xml:space="preserve">anderen </w:t>
      </w:r>
      <w:r w:rsidR="00363FB3">
        <w:rPr>
          <w:rFonts w:asciiTheme="minorHAnsi" w:hAnsiTheme="minorHAnsi" w:cstheme="minorHAnsi"/>
        </w:rPr>
        <w:t xml:space="preserve">te </w:t>
      </w:r>
      <w:r w:rsidR="00A75BCC" w:rsidRPr="00A961D9">
        <w:rPr>
          <w:rFonts w:asciiTheme="minorHAnsi" w:hAnsiTheme="minorHAnsi" w:cstheme="minorHAnsi"/>
        </w:rPr>
        <w:t>besmetten</w:t>
      </w:r>
      <w:r w:rsidR="00135D50">
        <w:rPr>
          <w:rFonts w:asciiTheme="minorHAnsi" w:hAnsiTheme="minorHAnsi" w:cstheme="minorHAnsi"/>
        </w:rPr>
        <w:t xml:space="preserve">. </w:t>
      </w:r>
    </w:p>
    <w:p w14:paraId="3DC1C00E" w14:textId="77777777" w:rsidR="00A961D9" w:rsidRDefault="00A961D9" w:rsidP="00553792">
      <w:pPr>
        <w:rPr>
          <w:rFonts w:asciiTheme="minorHAnsi" w:hAnsiTheme="minorHAnsi" w:cstheme="minorHAnsi"/>
        </w:rPr>
      </w:pPr>
    </w:p>
    <w:p w14:paraId="57CA3F91" w14:textId="61CB4ABC" w:rsidR="005A1D3D" w:rsidRDefault="00A961D9" w:rsidP="00553792">
      <w:pPr>
        <w:rPr>
          <w:rFonts w:asciiTheme="minorHAnsi" w:hAnsiTheme="minorHAnsi" w:cstheme="minorHAnsi"/>
        </w:rPr>
      </w:pPr>
      <w:r w:rsidRPr="00A961D9">
        <w:rPr>
          <w:rFonts w:asciiTheme="minorHAnsi" w:hAnsiTheme="minorHAnsi" w:cstheme="minorHAnsi"/>
        </w:rPr>
        <w:t>Al met al vin</w:t>
      </w:r>
      <w:r w:rsidR="00363FB3">
        <w:rPr>
          <w:rFonts w:asciiTheme="minorHAnsi" w:hAnsiTheme="minorHAnsi" w:cstheme="minorHAnsi"/>
        </w:rPr>
        <w:t>d</w:t>
      </w:r>
      <w:r w:rsidRPr="00A961D9">
        <w:rPr>
          <w:rFonts w:asciiTheme="minorHAnsi" w:hAnsiTheme="minorHAnsi" w:cstheme="minorHAnsi"/>
        </w:rPr>
        <w:t xml:space="preserve"> </w:t>
      </w:r>
      <w:r w:rsidR="00363FB3">
        <w:rPr>
          <w:rFonts w:asciiTheme="minorHAnsi" w:hAnsiTheme="minorHAnsi" w:cstheme="minorHAnsi"/>
        </w:rPr>
        <w:t xml:space="preserve">ik </w:t>
      </w:r>
      <w:r w:rsidRPr="00A961D9">
        <w:rPr>
          <w:rFonts w:asciiTheme="minorHAnsi" w:hAnsiTheme="minorHAnsi" w:cstheme="minorHAnsi"/>
        </w:rPr>
        <w:t xml:space="preserve">dat </w:t>
      </w:r>
      <w:r w:rsidR="00135D50">
        <w:rPr>
          <w:rFonts w:asciiTheme="minorHAnsi" w:hAnsiTheme="minorHAnsi" w:cstheme="minorHAnsi"/>
        </w:rPr>
        <w:t>dit coronatoegangsbewijs</w:t>
      </w:r>
      <w:r w:rsidR="00B5689C" w:rsidRPr="00A961D9">
        <w:rPr>
          <w:rFonts w:asciiTheme="minorHAnsi" w:hAnsiTheme="minorHAnsi" w:cstheme="minorHAnsi"/>
        </w:rPr>
        <w:t xml:space="preserve"> schijnveiligheid </w:t>
      </w:r>
      <w:r w:rsidRPr="00A961D9">
        <w:rPr>
          <w:rFonts w:asciiTheme="minorHAnsi" w:hAnsiTheme="minorHAnsi" w:cstheme="minorHAnsi"/>
        </w:rPr>
        <w:t xml:space="preserve">biedt én </w:t>
      </w:r>
      <w:r w:rsidR="00135D50">
        <w:rPr>
          <w:rFonts w:asciiTheme="minorHAnsi" w:hAnsiTheme="minorHAnsi" w:cstheme="minorHAnsi"/>
        </w:rPr>
        <w:t xml:space="preserve">leidt tot een </w:t>
      </w:r>
      <w:r w:rsidRPr="00A961D9">
        <w:rPr>
          <w:rFonts w:asciiTheme="minorHAnsi" w:hAnsiTheme="minorHAnsi" w:cstheme="minorHAnsi"/>
        </w:rPr>
        <w:t xml:space="preserve">indirecte vaccinatiedwang. </w:t>
      </w:r>
      <w:r w:rsidR="00363FB3">
        <w:rPr>
          <w:rFonts w:asciiTheme="minorHAnsi" w:hAnsiTheme="minorHAnsi" w:cstheme="minorHAnsi"/>
        </w:rPr>
        <w:t>Ik</w:t>
      </w:r>
      <w:r w:rsidRPr="00A961D9">
        <w:rPr>
          <w:rFonts w:asciiTheme="minorHAnsi" w:hAnsiTheme="minorHAnsi" w:cstheme="minorHAnsi"/>
        </w:rPr>
        <w:t xml:space="preserve"> vind dit hoogst zorgelijk </w:t>
      </w:r>
      <w:r w:rsidR="00135D50">
        <w:rPr>
          <w:rFonts w:asciiTheme="minorHAnsi" w:hAnsiTheme="minorHAnsi" w:cstheme="minorHAnsi"/>
        </w:rPr>
        <w:t>en onethisch</w:t>
      </w:r>
      <w:r w:rsidR="005A1D3D">
        <w:rPr>
          <w:rFonts w:asciiTheme="minorHAnsi" w:hAnsiTheme="minorHAnsi" w:cstheme="minorHAnsi"/>
        </w:rPr>
        <w:t xml:space="preserve">. </w:t>
      </w:r>
    </w:p>
    <w:p w14:paraId="5B9FEA77" w14:textId="77777777" w:rsidR="005A1D3D" w:rsidRDefault="005A1D3D" w:rsidP="00553792">
      <w:pPr>
        <w:rPr>
          <w:rFonts w:asciiTheme="minorHAnsi" w:hAnsiTheme="minorHAnsi" w:cstheme="minorHAnsi"/>
        </w:rPr>
      </w:pPr>
    </w:p>
    <w:p w14:paraId="6D6F3518" w14:textId="394ABDEC" w:rsidR="005A1D3D" w:rsidRPr="00A961D9" w:rsidRDefault="005A1D3D" w:rsidP="00553792">
      <w:pPr>
        <w:rPr>
          <w:rFonts w:asciiTheme="minorHAnsi" w:hAnsiTheme="minorHAnsi" w:cstheme="minorHAnsi"/>
        </w:rPr>
      </w:pPr>
      <w:r>
        <w:rPr>
          <w:rFonts w:asciiTheme="minorHAnsi" w:hAnsiTheme="minorHAnsi" w:cstheme="minorHAnsi"/>
        </w:rPr>
        <w:t>Ruim 80% van de Nederlandse bevolking heeft zich ondertussen volledig laten vaccineren. De GGD’en hebben genoeg test locaties waar iemand die Corona-gerelateerde klachten heeft zich kan laten testen. Alles bij elkaar genomen zie</w:t>
      </w:r>
      <w:r w:rsidR="00363FB3">
        <w:rPr>
          <w:rFonts w:asciiTheme="minorHAnsi" w:hAnsiTheme="minorHAnsi" w:cstheme="minorHAnsi"/>
        </w:rPr>
        <w:t xml:space="preserve"> ik </w:t>
      </w:r>
      <w:r>
        <w:rPr>
          <w:rFonts w:asciiTheme="minorHAnsi" w:hAnsiTheme="minorHAnsi" w:cstheme="minorHAnsi"/>
        </w:rPr>
        <w:t xml:space="preserve">dan ook geen enkele toegevoegde waarde van het coronatoegangsbewijs als voorwaarde om de basismaatregelen (gedeeltelijk) los te kunnen laten. </w:t>
      </w:r>
    </w:p>
    <w:p w14:paraId="5B499552" w14:textId="30F25A35" w:rsidR="00913CBA" w:rsidRPr="00A961D9" w:rsidRDefault="00913CBA" w:rsidP="000A39F5">
      <w:pPr>
        <w:rPr>
          <w:rFonts w:asciiTheme="minorHAnsi" w:hAnsiTheme="minorHAnsi" w:cstheme="minorHAnsi"/>
        </w:rPr>
      </w:pPr>
    </w:p>
    <w:p w14:paraId="090D6CCC" w14:textId="35E36A67" w:rsidR="00913CBA" w:rsidRPr="00A961D9" w:rsidRDefault="00913CBA" w:rsidP="00913CBA">
      <w:pPr>
        <w:rPr>
          <w:rFonts w:asciiTheme="minorHAnsi" w:hAnsiTheme="minorHAnsi" w:cstheme="minorHAnsi"/>
        </w:rPr>
      </w:pPr>
      <w:r w:rsidRPr="00A961D9">
        <w:rPr>
          <w:rFonts w:asciiTheme="minorHAnsi" w:hAnsiTheme="minorHAnsi" w:cstheme="minorHAnsi"/>
        </w:rPr>
        <w:t>De KNMG maakt zich sinds haar oprichting in 1849 sterk voor de kwaliteit van de medische beroepsuitoefening en de volksgezondheid én voor de vertrouwensrelatie tussen de gezondheidszorg en de samenleving. Juist om deze redenen vind</w:t>
      </w:r>
      <w:r w:rsidR="00363FB3">
        <w:rPr>
          <w:rFonts w:asciiTheme="minorHAnsi" w:hAnsiTheme="minorHAnsi" w:cstheme="minorHAnsi"/>
        </w:rPr>
        <w:t xml:space="preserve"> ik</w:t>
      </w:r>
      <w:r w:rsidRPr="00A961D9">
        <w:rPr>
          <w:rFonts w:asciiTheme="minorHAnsi" w:hAnsiTheme="minorHAnsi" w:cstheme="minorHAnsi"/>
        </w:rPr>
        <w:t xml:space="preserve"> dat de KNMG zich openlijk zou moeten distantiëren van </w:t>
      </w:r>
      <w:r w:rsidR="00135D50">
        <w:rPr>
          <w:rFonts w:asciiTheme="minorHAnsi" w:hAnsiTheme="minorHAnsi" w:cstheme="minorHAnsi"/>
        </w:rPr>
        <w:t>het coronatoegangsbewijs.</w:t>
      </w:r>
      <w:r w:rsidR="00363FB3">
        <w:rPr>
          <w:rFonts w:asciiTheme="minorHAnsi" w:hAnsiTheme="minorHAnsi" w:cstheme="minorHAnsi"/>
        </w:rPr>
        <w:t xml:space="preserve"> Ik wil u dan ook vragen uw verantwoordelijkheid te nemen als vertegenwoordiger van alle artsen in Nederland en zich publiekelijk te distantiëren van het coronatoegangsbewijs.</w:t>
      </w:r>
    </w:p>
    <w:p w14:paraId="4B726EE8" w14:textId="77777777" w:rsidR="0068153B" w:rsidRPr="00A961D9" w:rsidRDefault="0068153B" w:rsidP="000A39F5">
      <w:pPr>
        <w:rPr>
          <w:rFonts w:asciiTheme="minorHAnsi" w:hAnsiTheme="minorHAnsi" w:cstheme="minorHAnsi"/>
        </w:rPr>
      </w:pPr>
    </w:p>
    <w:p w14:paraId="2CDC5DA6" w14:textId="18F813C9" w:rsidR="004F4F83" w:rsidRPr="00A961D9" w:rsidRDefault="00363FB3" w:rsidP="000A39F5">
      <w:pPr>
        <w:rPr>
          <w:rFonts w:asciiTheme="minorHAnsi" w:hAnsiTheme="minorHAnsi" w:cstheme="minorHAnsi"/>
        </w:rPr>
      </w:pPr>
      <w:r>
        <w:rPr>
          <w:rFonts w:asciiTheme="minorHAnsi" w:hAnsiTheme="minorHAnsi" w:cstheme="minorHAnsi"/>
        </w:rPr>
        <w:t>Ik</w:t>
      </w:r>
      <w:r w:rsidR="00063680" w:rsidRPr="00A961D9">
        <w:rPr>
          <w:rFonts w:asciiTheme="minorHAnsi" w:hAnsiTheme="minorHAnsi" w:cstheme="minorHAnsi"/>
        </w:rPr>
        <w:t xml:space="preserve"> zie uw reactie met vertrouwen tegemoet</w:t>
      </w:r>
      <w:r w:rsidR="00D77C55">
        <w:rPr>
          <w:rFonts w:asciiTheme="minorHAnsi" w:hAnsiTheme="minorHAnsi" w:cstheme="minorHAnsi"/>
        </w:rPr>
        <w:t>.</w:t>
      </w:r>
    </w:p>
    <w:p w14:paraId="56C9EAC0" w14:textId="1B3FB90B" w:rsidR="004F4F83" w:rsidRPr="00A961D9" w:rsidRDefault="004F4F83" w:rsidP="000A39F5">
      <w:pPr>
        <w:rPr>
          <w:rFonts w:asciiTheme="minorHAnsi" w:hAnsiTheme="minorHAnsi" w:cstheme="minorHAnsi"/>
        </w:rPr>
      </w:pPr>
    </w:p>
    <w:p w14:paraId="606C6B2A" w14:textId="3657D2C2" w:rsidR="004F4F83" w:rsidRPr="006F2CE5" w:rsidRDefault="004F4F83" w:rsidP="000A39F5">
      <w:pPr>
        <w:rPr>
          <w:rFonts w:asciiTheme="minorHAnsi" w:hAnsiTheme="minorHAnsi" w:cstheme="minorHAnsi"/>
        </w:rPr>
      </w:pPr>
      <w:r w:rsidRPr="006F2CE5">
        <w:rPr>
          <w:rFonts w:asciiTheme="minorHAnsi" w:hAnsiTheme="minorHAnsi" w:cstheme="minorHAnsi"/>
        </w:rPr>
        <w:t>Vriendelijke groeten,</w:t>
      </w:r>
    </w:p>
    <w:p w14:paraId="463C4552" w14:textId="362A90E3" w:rsidR="00D77C55" w:rsidRPr="006F2CE5" w:rsidRDefault="00D77C55" w:rsidP="000A39F5">
      <w:pPr>
        <w:rPr>
          <w:rFonts w:asciiTheme="minorHAnsi" w:hAnsiTheme="minorHAnsi" w:cstheme="minorHAnsi"/>
        </w:rPr>
      </w:pPr>
    </w:p>
    <w:p w14:paraId="1A052B02" w14:textId="7F3E6F1A" w:rsidR="00D77C55" w:rsidRPr="006F2CE5" w:rsidRDefault="00D77C55" w:rsidP="000A39F5">
      <w:pPr>
        <w:rPr>
          <w:rFonts w:asciiTheme="minorHAnsi" w:hAnsiTheme="minorHAnsi" w:cstheme="minorHAnsi"/>
        </w:rPr>
      </w:pPr>
    </w:p>
    <w:p w14:paraId="193944A4" w14:textId="77777777" w:rsidR="007669D1" w:rsidRPr="006F2CE5" w:rsidRDefault="007669D1" w:rsidP="000A39F5">
      <w:pPr>
        <w:rPr>
          <w:rFonts w:asciiTheme="minorHAnsi" w:hAnsiTheme="minorHAnsi" w:cstheme="minorHAnsi"/>
        </w:rPr>
      </w:pPr>
    </w:p>
    <w:p w14:paraId="1610674D" w14:textId="6125B931" w:rsidR="00D77C55" w:rsidRPr="006F2CE5" w:rsidRDefault="00D77C55" w:rsidP="000A39F5">
      <w:pPr>
        <w:rPr>
          <w:rFonts w:asciiTheme="minorHAnsi" w:hAnsiTheme="minorHAnsi" w:cstheme="minorHAnsi"/>
        </w:rPr>
      </w:pPr>
      <w:r w:rsidRPr="00D77C55">
        <w:rPr>
          <w:rFonts w:asciiTheme="minorHAnsi" w:hAnsiTheme="minorHAnsi" w:cstheme="minorHAnsi"/>
        </w:rPr>
        <w:t>KNM</w:t>
      </w:r>
      <w:r>
        <w:rPr>
          <w:rFonts w:asciiTheme="minorHAnsi" w:hAnsiTheme="minorHAnsi" w:cstheme="minorHAnsi"/>
        </w:rPr>
        <w:t>G lidmaatschapsnummer;</w:t>
      </w:r>
    </w:p>
    <w:p w14:paraId="0B1435CD" w14:textId="77777777" w:rsidR="00D77C55" w:rsidRPr="006F2CE5" w:rsidRDefault="00D77C55" w:rsidP="000A39F5">
      <w:pPr>
        <w:rPr>
          <w:rFonts w:asciiTheme="minorHAnsi" w:hAnsiTheme="minorHAnsi" w:cstheme="minorHAnsi"/>
        </w:rPr>
      </w:pPr>
    </w:p>
    <w:p w14:paraId="48DF92A9" w14:textId="77777777" w:rsidR="005A1D3D" w:rsidRPr="006F2CE5" w:rsidRDefault="005A1D3D" w:rsidP="005A1D3D">
      <w:pPr>
        <w:rPr>
          <w:rFonts w:cstheme="minorHAnsi"/>
        </w:rPr>
      </w:pPr>
    </w:p>
    <w:sdt>
      <w:sdtPr>
        <w:rPr>
          <w:rFonts w:cstheme="minorHAnsi"/>
        </w:rPr>
        <w:tag w:val="MENDELEY_BIBLIOGRAPHY"/>
        <w:id w:val="-1181970265"/>
        <w:placeholder>
          <w:docPart w:val="DefaultPlaceholder_-1854013440"/>
        </w:placeholder>
      </w:sdtPr>
      <w:sdtEndPr/>
      <w:sdtContent>
        <w:p w14:paraId="5B2A662D" w14:textId="321EE300" w:rsidR="00214143" w:rsidRPr="00D77C55" w:rsidRDefault="00214143">
          <w:pPr>
            <w:autoSpaceDE w:val="0"/>
            <w:autoSpaceDN w:val="0"/>
            <w:ind w:hanging="480"/>
            <w:divId w:val="515266304"/>
            <w:rPr>
              <w:sz w:val="20"/>
              <w:szCs w:val="20"/>
              <w:lang w:val="en-US"/>
            </w:rPr>
          </w:pPr>
          <w:r w:rsidRPr="006F2CE5">
            <w:rPr>
              <w:sz w:val="20"/>
              <w:szCs w:val="20"/>
            </w:rPr>
            <w:t xml:space="preserve">Chia, P. Y., Ong, S. W. X., Chiew, C. J., Ang, L. W., Chavatte, J.-M., Mak, T.-M., Cui, L., Kalimuddin, S., Chia, W. N., Tan, C. W., Chai, L. Y. A., Tan, S. Y., Zheng, S., Lin, R. T. P., Wang, L., Leo, Y.-S., Lee, V. J., Lye, D. C., &amp; Young, B. E. (2021). </w:t>
          </w:r>
          <w:r w:rsidRPr="00D77C55">
            <w:rPr>
              <w:sz w:val="20"/>
              <w:szCs w:val="20"/>
              <w:lang w:val="en-US"/>
            </w:rPr>
            <w:t xml:space="preserve">Virological and serological kinetics of SARS-CoV-2 Delta variant vaccine-breakthrough infections: a multi-center cohort study. </w:t>
          </w:r>
          <w:r w:rsidRPr="00D77C55">
            <w:rPr>
              <w:i/>
              <w:iCs/>
              <w:sz w:val="20"/>
              <w:szCs w:val="20"/>
              <w:lang w:val="en-US"/>
            </w:rPr>
            <w:t>MedRxiv</w:t>
          </w:r>
          <w:r w:rsidRPr="00D77C55">
            <w:rPr>
              <w:sz w:val="20"/>
              <w:szCs w:val="20"/>
              <w:lang w:val="en-US"/>
            </w:rPr>
            <w:t xml:space="preserve">, 2021.07.28.21261295. </w:t>
          </w:r>
          <w:hyperlink r:id="rId6" w:history="1">
            <w:r w:rsidR="005A1D3D" w:rsidRPr="00D77C55">
              <w:rPr>
                <w:rStyle w:val="Hyperlink"/>
                <w:sz w:val="20"/>
                <w:szCs w:val="20"/>
                <w:lang w:val="en-US"/>
              </w:rPr>
              <w:t>https://doi.org/10.1101/2021.07.28.21261295</w:t>
            </w:r>
          </w:hyperlink>
        </w:p>
        <w:p w14:paraId="65F75076" w14:textId="6C60A74C" w:rsidR="00C67A93" w:rsidRPr="00D77C55" w:rsidRDefault="00C67A93" w:rsidP="00C67A93">
          <w:pPr>
            <w:autoSpaceDE w:val="0"/>
            <w:autoSpaceDN w:val="0"/>
            <w:ind w:hanging="480"/>
            <w:divId w:val="515266304"/>
            <w:rPr>
              <w:sz w:val="20"/>
              <w:szCs w:val="20"/>
              <w:lang w:val="en-US"/>
            </w:rPr>
          </w:pPr>
          <w:r w:rsidRPr="00D77C55">
            <w:rPr>
              <w:sz w:val="20"/>
              <w:szCs w:val="20"/>
              <w:lang w:val="en-US"/>
            </w:rPr>
            <w:t xml:space="preserve">Cohn, B. A., Cirillo, P. M., Murphy, C. C., Krigbaum, N. Y., &amp; Wallace, A. W. (2021). Breakthrough SARS-CoV-2 infections in 620,000 U.S. Veterans, February 1, 2021 to August 13, 2021. </w:t>
          </w:r>
          <w:r w:rsidRPr="00D77C55">
            <w:rPr>
              <w:i/>
              <w:iCs/>
              <w:sz w:val="20"/>
              <w:szCs w:val="20"/>
              <w:lang w:val="en-US"/>
            </w:rPr>
            <w:t>MedRxiv</w:t>
          </w:r>
          <w:r w:rsidRPr="00D77C55">
            <w:rPr>
              <w:sz w:val="20"/>
              <w:szCs w:val="20"/>
              <w:lang w:val="en-US"/>
            </w:rPr>
            <w:t xml:space="preserve">, 2021.10.13.21264966. </w:t>
          </w:r>
          <w:hyperlink r:id="rId7" w:history="1">
            <w:r w:rsidRPr="00D77C55">
              <w:rPr>
                <w:rStyle w:val="Hyperlink"/>
                <w:sz w:val="20"/>
                <w:szCs w:val="20"/>
                <w:lang w:val="en-US"/>
              </w:rPr>
              <w:t>https://doi.org/10.1101/2021.10.13.21264966</w:t>
            </w:r>
          </w:hyperlink>
          <w:r w:rsidRPr="00D77C55">
            <w:rPr>
              <w:sz w:val="20"/>
              <w:szCs w:val="20"/>
              <w:lang w:val="en-US"/>
            </w:rPr>
            <w:t xml:space="preserve"> </w:t>
          </w:r>
        </w:p>
        <w:p w14:paraId="4862AC13" w14:textId="1CD41FBA" w:rsidR="005A1D3D" w:rsidRPr="00D77C55" w:rsidRDefault="005A1D3D" w:rsidP="005A1D3D">
          <w:pPr>
            <w:autoSpaceDE w:val="0"/>
            <w:autoSpaceDN w:val="0"/>
            <w:ind w:hanging="480"/>
            <w:divId w:val="515266304"/>
            <w:rPr>
              <w:sz w:val="20"/>
              <w:szCs w:val="20"/>
              <w:lang w:val="en-US"/>
            </w:rPr>
          </w:pPr>
          <w:r w:rsidRPr="00D77C55">
            <w:rPr>
              <w:sz w:val="20"/>
              <w:szCs w:val="20"/>
              <w:lang w:val="en-US"/>
            </w:rPr>
            <w:t xml:space="preserve">Tartof, S. Y., Slezak, J. M., Fischer, H., Hong, V., Ackerson, B. K., Ranasinghe, O. N., Frankland, T. B., Ogun, O. A., Zamparo, J. M., Gray, S., Valluri, S. R., Pan, K., Angulo, F. J., Jodar, L., &amp; Mclaughlin, J. M. (2021). Effectiveness of mRNA BNT162b2 COVID-19 vaccine up to 6 months in a large integrated health system in the USA: a retrospective cohort study. </w:t>
          </w:r>
          <w:r w:rsidRPr="00D77C55">
            <w:rPr>
              <w:i/>
              <w:iCs/>
              <w:sz w:val="20"/>
              <w:szCs w:val="20"/>
              <w:lang w:val="en-US"/>
            </w:rPr>
            <w:t>Www.Thelancet.Com</w:t>
          </w:r>
          <w:r w:rsidRPr="00D77C55">
            <w:rPr>
              <w:sz w:val="20"/>
              <w:szCs w:val="20"/>
              <w:lang w:val="en-US"/>
            </w:rPr>
            <w:t xml:space="preserve">. </w:t>
          </w:r>
          <w:hyperlink r:id="rId8" w:history="1">
            <w:r w:rsidRPr="00D77C55">
              <w:rPr>
                <w:rStyle w:val="Hyperlink"/>
                <w:sz w:val="20"/>
                <w:szCs w:val="20"/>
                <w:lang w:val="en-US"/>
              </w:rPr>
              <w:t>https://doi.org/10.1016/S0140-6736(21)02183-8</w:t>
            </w:r>
          </w:hyperlink>
          <w:r w:rsidRPr="00D77C55">
            <w:rPr>
              <w:sz w:val="20"/>
              <w:szCs w:val="20"/>
              <w:lang w:val="en-US"/>
            </w:rPr>
            <w:t xml:space="preserve"> </w:t>
          </w:r>
        </w:p>
        <w:p w14:paraId="10D1E88E" w14:textId="44052BEB" w:rsidR="00C67A93" w:rsidRPr="00D77C55" w:rsidRDefault="00C67A93" w:rsidP="00C67A93">
          <w:pPr>
            <w:autoSpaceDE w:val="0"/>
            <w:autoSpaceDN w:val="0"/>
            <w:ind w:hanging="480"/>
            <w:divId w:val="515266304"/>
            <w:rPr>
              <w:sz w:val="20"/>
              <w:szCs w:val="20"/>
              <w:lang w:val="en-US"/>
            </w:rPr>
          </w:pPr>
          <w:r w:rsidRPr="00D77C55">
            <w:rPr>
              <w:sz w:val="20"/>
              <w:szCs w:val="20"/>
              <w:lang w:val="en-US"/>
            </w:rPr>
            <w:t xml:space="preserve">Oran, D. P., &amp; Topol, E. J. (2021). Prevalence of Asymptomatic SARS-CoV-2 Infection. </w:t>
          </w:r>
          <w:r w:rsidRPr="00D77C55">
            <w:rPr>
              <w:i/>
              <w:iCs/>
              <w:sz w:val="20"/>
              <w:szCs w:val="20"/>
              <w:lang w:val="en-US"/>
            </w:rPr>
            <w:t>Https://Doi.Org/10.7326/L20-1285</w:t>
          </w:r>
          <w:r w:rsidRPr="00D77C55">
            <w:rPr>
              <w:sz w:val="20"/>
              <w:szCs w:val="20"/>
              <w:lang w:val="en-US"/>
            </w:rPr>
            <w:t xml:space="preserve">, </w:t>
          </w:r>
          <w:r w:rsidRPr="00D77C55">
            <w:rPr>
              <w:i/>
              <w:iCs/>
              <w:sz w:val="20"/>
              <w:szCs w:val="20"/>
              <w:lang w:val="en-US"/>
            </w:rPr>
            <w:t>174</w:t>
          </w:r>
          <w:r w:rsidRPr="00D77C55">
            <w:rPr>
              <w:sz w:val="20"/>
              <w:szCs w:val="20"/>
              <w:lang w:val="en-US"/>
            </w:rPr>
            <w:t xml:space="preserve">(2), 286–287. </w:t>
          </w:r>
          <w:hyperlink r:id="rId9" w:history="1">
            <w:r w:rsidRPr="00D77C55">
              <w:rPr>
                <w:rStyle w:val="Hyperlink"/>
                <w:sz w:val="20"/>
                <w:szCs w:val="20"/>
                <w:lang w:val="en-US"/>
              </w:rPr>
              <w:t>https://doi.org/10.7326/L20-1285</w:t>
            </w:r>
          </w:hyperlink>
        </w:p>
        <w:p w14:paraId="141D9913" w14:textId="1162C590" w:rsidR="00214143" w:rsidRPr="00D77C55" w:rsidRDefault="00214143">
          <w:pPr>
            <w:autoSpaceDE w:val="0"/>
            <w:autoSpaceDN w:val="0"/>
            <w:ind w:hanging="480"/>
            <w:divId w:val="147790282"/>
            <w:rPr>
              <w:sz w:val="20"/>
              <w:szCs w:val="20"/>
              <w:lang w:val="en-US"/>
            </w:rPr>
          </w:pPr>
          <w:r w:rsidRPr="00D77C55">
            <w:rPr>
              <w:sz w:val="20"/>
              <w:szCs w:val="20"/>
              <w:lang w:val="en-US"/>
            </w:rPr>
            <w:t xml:space="preserve">Sah, P., Fitzpatrick, M. C., Zimmer, C. F., Abdollahi, E., Juden-Kelly, L., Moghadas, S. M., Singer, B. H., &amp; Galvani, A. P. (2021). Asymptomatic SARS-CoV-2 infection: A systematic review and meta-analysis. </w:t>
          </w:r>
          <w:r w:rsidRPr="00D77C55">
            <w:rPr>
              <w:i/>
              <w:iCs/>
              <w:sz w:val="20"/>
              <w:szCs w:val="20"/>
              <w:lang w:val="en-US"/>
            </w:rPr>
            <w:t>Proceedings of the National Academy of Sciences</w:t>
          </w:r>
          <w:r w:rsidRPr="00D77C55">
            <w:rPr>
              <w:sz w:val="20"/>
              <w:szCs w:val="20"/>
              <w:lang w:val="en-US"/>
            </w:rPr>
            <w:t xml:space="preserve">, </w:t>
          </w:r>
          <w:r w:rsidRPr="00D77C55">
            <w:rPr>
              <w:i/>
              <w:iCs/>
              <w:sz w:val="20"/>
              <w:szCs w:val="20"/>
              <w:lang w:val="en-US"/>
            </w:rPr>
            <w:t>118</w:t>
          </w:r>
          <w:r w:rsidRPr="00D77C55">
            <w:rPr>
              <w:sz w:val="20"/>
              <w:szCs w:val="20"/>
              <w:lang w:val="en-US"/>
            </w:rPr>
            <w:t xml:space="preserve">(34). </w:t>
          </w:r>
          <w:hyperlink r:id="rId10" w:history="1">
            <w:r w:rsidR="005A1D3D" w:rsidRPr="00D77C55">
              <w:rPr>
                <w:rStyle w:val="Hyperlink"/>
                <w:sz w:val="20"/>
                <w:szCs w:val="20"/>
                <w:lang w:val="en-US"/>
              </w:rPr>
              <w:t>https://doi.org/10.1073/PNAS.2109229118</w:t>
            </w:r>
          </w:hyperlink>
          <w:r w:rsidR="005A1D3D" w:rsidRPr="00D77C55">
            <w:rPr>
              <w:sz w:val="20"/>
              <w:szCs w:val="20"/>
              <w:lang w:val="en-US"/>
            </w:rPr>
            <w:t xml:space="preserve"> </w:t>
          </w:r>
        </w:p>
        <w:p w14:paraId="4DE2B557" w14:textId="0919F6CF" w:rsidR="00214143" w:rsidRDefault="002D4AA7" w:rsidP="00214143">
          <w:pPr>
            <w:rPr>
              <w:rFonts w:cstheme="minorHAnsi"/>
            </w:rPr>
          </w:pPr>
        </w:p>
      </w:sdtContent>
    </w:sdt>
    <w:sectPr w:rsidR="00214143" w:rsidSect="003A52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5806"/>
    <w:multiLevelType w:val="hybridMultilevel"/>
    <w:tmpl w:val="A3B612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3967B3"/>
    <w:multiLevelType w:val="hybridMultilevel"/>
    <w:tmpl w:val="BFA82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521EFB"/>
    <w:multiLevelType w:val="hybridMultilevel"/>
    <w:tmpl w:val="828A5514"/>
    <w:lvl w:ilvl="0" w:tplc="47FE43B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86A"/>
    <w:rsid w:val="00020F40"/>
    <w:rsid w:val="00063680"/>
    <w:rsid w:val="000A39F5"/>
    <w:rsid w:val="000C551B"/>
    <w:rsid w:val="000C5B71"/>
    <w:rsid w:val="00115F5D"/>
    <w:rsid w:val="00135D50"/>
    <w:rsid w:val="001C2727"/>
    <w:rsid w:val="001F6583"/>
    <w:rsid w:val="00214143"/>
    <w:rsid w:val="00246D13"/>
    <w:rsid w:val="00255FF2"/>
    <w:rsid w:val="002D4AA7"/>
    <w:rsid w:val="0031167F"/>
    <w:rsid w:val="00360FF8"/>
    <w:rsid w:val="00363FB3"/>
    <w:rsid w:val="003A52E6"/>
    <w:rsid w:val="0042318F"/>
    <w:rsid w:val="004D3CBC"/>
    <w:rsid w:val="004F4F83"/>
    <w:rsid w:val="00553792"/>
    <w:rsid w:val="005A1D3D"/>
    <w:rsid w:val="005E25E9"/>
    <w:rsid w:val="0068153B"/>
    <w:rsid w:val="006F2CE5"/>
    <w:rsid w:val="007669D1"/>
    <w:rsid w:val="007B773F"/>
    <w:rsid w:val="00853C1F"/>
    <w:rsid w:val="009112B6"/>
    <w:rsid w:val="00913CBA"/>
    <w:rsid w:val="00941AFA"/>
    <w:rsid w:val="009560FC"/>
    <w:rsid w:val="0096037C"/>
    <w:rsid w:val="0096193D"/>
    <w:rsid w:val="009E6093"/>
    <w:rsid w:val="00A75BCC"/>
    <w:rsid w:val="00A961D9"/>
    <w:rsid w:val="00AC6165"/>
    <w:rsid w:val="00AD0648"/>
    <w:rsid w:val="00B5689C"/>
    <w:rsid w:val="00B62642"/>
    <w:rsid w:val="00B93A2F"/>
    <w:rsid w:val="00C67A93"/>
    <w:rsid w:val="00C84DA6"/>
    <w:rsid w:val="00CA2C37"/>
    <w:rsid w:val="00CA549A"/>
    <w:rsid w:val="00CB6AE1"/>
    <w:rsid w:val="00D77C55"/>
    <w:rsid w:val="00E82ABE"/>
    <w:rsid w:val="00E86F4F"/>
    <w:rsid w:val="00F4686A"/>
    <w:rsid w:val="00FE083D"/>
    <w:rsid w:val="00FF51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897CA"/>
  <w15:chartTrackingRefBased/>
  <w15:docId w15:val="{51C16544-0BF1-D346-9F1D-3E29D4F7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25E9"/>
    <w:rPr>
      <w:rFonts w:ascii="Times New Roman" w:eastAsia="Times New Roman" w:hAnsi="Times New Roman" w:cs="Times New Roman"/>
      <w:lang w:eastAsia="nl-NL"/>
    </w:rPr>
  </w:style>
  <w:style w:type="paragraph" w:styleId="Kop1">
    <w:name w:val="heading 1"/>
    <w:basedOn w:val="Standaard"/>
    <w:link w:val="Kop1Char"/>
    <w:uiPriority w:val="9"/>
    <w:qFormat/>
    <w:rsid w:val="0042318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4686A"/>
    <w:pPr>
      <w:ind w:left="720"/>
      <w:contextualSpacing/>
    </w:pPr>
    <w:rPr>
      <w:rFonts w:asciiTheme="minorHAnsi" w:eastAsiaTheme="minorHAnsi" w:hAnsiTheme="minorHAnsi" w:cstheme="minorBidi"/>
      <w:lang w:eastAsia="en-US"/>
    </w:rPr>
  </w:style>
  <w:style w:type="character" w:styleId="Hyperlink">
    <w:name w:val="Hyperlink"/>
    <w:basedOn w:val="Standaardalinea-lettertype"/>
    <w:uiPriority w:val="99"/>
    <w:unhideWhenUsed/>
    <w:rsid w:val="0042318F"/>
    <w:rPr>
      <w:color w:val="0563C1" w:themeColor="hyperlink"/>
      <w:u w:val="single"/>
    </w:rPr>
  </w:style>
  <w:style w:type="character" w:styleId="Onopgelostemelding">
    <w:name w:val="Unresolved Mention"/>
    <w:basedOn w:val="Standaardalinea-lettertype"/>
    <w:uiPriority w:val="99"/>
    <w:semiHidden/>
    <w:unhideWhenUsed/>
    <w:rsid w:val="0042318F"/>
    <w:rPr>
      <w:color w:val="605E5C"/>
      <w:shd w:val="clear" w:color="auto" w:fill="E1DFDD"/>
    </w:rPr>
  </w:style>
  <w:style w:type="character" w:styleId="GevolgdeHyperlink">
    <w:name w:val="FollowedHyperlink"/>
    <w:basedOn w:val="Standaardalinea-lettertype"/>
    <w:uiPriority w:val="99"/>
    <w:semiHidden/>
    <w:unhideWhenUsed/>
    <w:rsid w:val="0042318F"/>
    <w:rPr>
      <w:color w:val="954F72" w:themeColor="followedHyperlink"/>
      <w:u w:val="single"/>
    </w:rPr>
  </w:style>
  <w:style w:type="character" w:customStyle="1" w:styleId="Kop1Char">
    <w:name w:val="Kop 1 Char"/>
    <w:basedOn w:val="Standaardalinea-lettertype"/>
    <w:link w:val="Kop1"/>
    <w:uiPriority w:val="9"/>
    <w:rsid w:val="0042318F"/>
    <w:rPr>
      <w:rFonts w:ascii="Times New Roman" w:eastAsia="Times New Roman" w:hAnsi="Times New Roman" w:cs="Times New Roman"/>
      <w:b/>
      <w:bCs/>
      <w:kern w:val="36"/>
      <w:sz w:val="48"/>
      <w:szCs w:val="48"/>
      <w:lang w:eastAsia="nl-NL"/>
    </w:rPr>
  </w:style>
  <w:style w:type="character" w:styleId="Verwijzingopmerking">
    <w:name w:val="annotation reference"/>
    <w:basedOn w:val="Standaardalinea-lettertype"/>
    <w:uiPriority w:val="99"/>
    <w:semiHidden/>
    <w:unhideWhenUsed/>
    <w:rsid w:val="00246D13"/>
    <w:rPr>
      <w:sz w:val="16"/>
      <w:szCs w:val="16"/>
    </w:rPr>
  </w:style>
  <w:style w:type="paragraph" w:styleId="Tekstopmerking">
    <w:name w:val="annotation text"/>
    <w:basedOn w:val="Standaard"/>
    <w:link w:val="TekstopmerkingChar"/>
    <w:uiPriority w:val="99"/>
    <w:unhideWhenUsed/>
    <w:rsid w:val="00246D13"/>
    <w:rPr>
      <w:sz w:val="20"/>
      <w:szCs w:val="20"/>
    </w:rPr>
  </w:style>
  <w:style w:type="character" w:customStyle="1" w:styleId="TekstopmerkingChar">
    <w:name w:val="Tekst opmerking Char"/>
    <w:basedOn w:val="Standaardalinea-lettertype"/>
    <w:link w:val="Tekstopmerking"/>
    <w:uiPriority w:val="99"/>
    <w:rsid w:val="00246D1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246D13"/>
    <w:rPr>
      <w:b/>
      <w:bCs/>
    </w:rPr>
  </w:style>
  <w:style w:type="character" w:customStyle="1" w:styleId="OnderwerpvanopmerkingChar">
    <w:name w:val="Onderwerp van opmerking Char"/>
    <w:basedOn w:val="TekstopmerkingChar"/>
    <w:link w:val="Onderwerpvanopmerking"/>
    <w:uiPriority w:val="99"/>
    <w:semiHidden/>
    <w:rsid w:val="00246D13"/>
    <w:rPr>
      <w:rFonts w:ascii="Times New Roman" w:eastAsia="Times New Roman" w:hAnsi="Times New Roman" w:cs="Times New Roman"/>
      <w:b/>
      <w:bCs/>
      <w:sz w:val="20"/>
      <w:szCs w:val="20"/>
      <w:lang w:eastAsia="nl-NL"/>
    </w:rPr>
  </w:style>
  <w:style w:type="paragraph" w:styleId="Revisie">
    <w:name w:val="Revision"/>
    <w:hidden/>
    <w:uiPriority w:val="99"/>
    <w:semiHidden/>
    <w:rsid w:val="00C84DA6"/>
    <w:rPr>
      <w:rFonts w:ascii="Times New Roman" w:eastAsia="Times New Roman" w:hAnsi="Times New Roman" w:cs="Times New Roman"/>
      <w:lang w:eastAsia="nl-NL"/>
    </w:rPr>
  </w:style>
  <w:style w:type="character" w:styleId="Tekstvantijdelijkeaanduiding">
    <w:name w:val="Placeholder Text"/>
    <w:basedOn w:val="Standaardalinea-lettertype"/>
    <w:uiPriority w:val="99"/>
    <w:semiHidden/>
    <w:rsid w:val="00C84DA6"/>
    <w:rPr>
      <w:color w:val="808080"/>
    </w:rPr>
  </w:style>
  <w:style w:type="character" w:customStyle="1" w:styleId="apple-converted-space">
    <w:name w:val="apple-converted-space"/>
    <w:basedOn w:val="Standaardalinea-lettertype"/>
    <w:rsid w:val="005A1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4364">
      <w:bodyDiv w:val="1"/>
      <w:marLeft w:val="0"/>
      <w:marRight w:val="0"/>
      <w:marTop w:val="0"/>
      <w:marBottom w:val="0"/>
      <w:divBdr>
        <w:top w:val="none" w:sz="0" w:space="0" w:color="auto"/>
        <w:left w:val="none" w:sz="0" w:space="0" w:color="auto"/>
        <w:bottom w:val="none" w:sz="0" w:space="0" w:color="auto"/>
        <w:right w:val="none" w:sz="0" w:space="0" w:color="auto"/>
      </w:divBdr>
    </w:div>
    <w:div w:id="182287825">
      <w:bodyDiv w:val="1"/>
      <w:marLeft w:val="0"/>
      <w:marRight w:val="0"/>
      <w:marTop w:val="0"/>
      <w:marBottom w:val="0"/>
      <w:divBdr>
        <w:top w:val="none" w:sz="0" w:space="0" w:color="auto"/>
        <w:left w:val="none" w:sz="0" w:space="0" w:color="auto"/>
        <w:bottom w:val="none" w:sz="0" w:space="0" w:color="auto"/>
        <w:right w:val="none" w:sz="0" w:space="0" w:color="auto"/>
      </w:divBdr>
    </w:div>
    <w:div w:id="262766264">
      <w:bodyDiv w:val="1"/>
      <w:marLeft w:val="0"/>
      <w:marRight w:val="0"/>
      <w:marTop w:val="0"/>
      <w:marBottom w:val="0"/>
      <w:divBdr>
        <w:top w:val="none" w:sz="0" w:space="0" w:color="auto"/>
        <w:left w:val="none" w:sz="0" w:space="0" w:color="auto"/>
        <w:bottom w:val="none" w:sz="0" w:space="0" w:color="auto"/>
        <w:right w:val="none" w:sz="0" w:space="0" w:color="auto"/>
      </w:divBdr>
      <w:divsChild>
        <w:div w:id="515266304">
          <w:marLeft w:val="480"/>
          <w:marRight w:val="0"/>
          <w:marTop w:val="0"/>
          <w:marBottom w:val="0"/>
          <w:divBdr>
            <w:top w:val="none" w:sz="0" w:space="0" w:color="auto"/>
            <w:left w:val="none" w:sz="0" w:space="0" w:color="auto"/>
            <w:bottom w:val="none" w:sz="0" w:space="0" w:color="auto"/>
            <w:right w:val="none" w:sz="0" w:space="0" w:color="auto"/>
          </w:divBdr>
        </w:div>
        <w:div w:id="911164711">
          <w:marLeft w:val="480"/>
          <w:marRight w:val="0"/>
          <w:marTop w:val="0"/>
          <w:marBottom w:val="0"/>
          <w:divBdr>
            <w:top w:val="none" w:sz="0" w:space="0" w:color="auto"/>
            <w:left w:val="none" w:sz="0" w:space="0" w:color="auto"/>
            <w:bottom w:val="none" w:sz="0" w:space="0" w:color="auto"/>
            <w:right w:val="none" w:sz="0" w:space="0" w:color="auto"/>
          </w:divBdr>
        </w:div>
        <w:div w:id="179928934">
          <w:marLeft w:val="480"/>
          <w:marRight w:val="0"/>
          <w:marTop w:val="0"/>
          <w:marBottom w:val="0"/>
          <w:divBdr>
            <w:top w:val="none" w:sz="0" w:space="0" w:color="auto"/>
            <w:left w:val="none" w:sz="0" w:space="0" w:color="auto"/>
            <w:bottom w:val="none" w:sz="0" w:space="0" w:color="auto"/>
            <w:right w:val="none" w:sz="0" w:space="0" w:color="auto"/>
          </w:divBdr>
        </w:div>
        <w:div w:id="147790282">
          <w:marLeft w:val="480"/>
          <w:marRight w:val="0"/>
          <w:marTop w:val="0"/>
          <w:marBottom w:val="0"/>
          <w:divBdr>
            <w:top w:val="none" w:sz="0" w:space="0" w:color="auto"/>
            <w:left w:val="none" w:sz="0" w:space="0" w:color="auto"/>
            <w:bottom w:val="none" w:sz="0" w:space="0" w:color="auto"/>
            <w:right w:val="none" w:sz="0" w:space="0" w:color="auto"/>
          </w:divBdr>
        </w:div>
        <w:div w:id="1754468289">
          <w:marLeft w:val="480"/>
          <w:marRight w:val="0"/>
          <w:marTop w:val="0"/>
          <w:marBottom w:val="0"/>
          <w:divBdr>
            <w:top w:val="none" w:sz="0" w:space="0" w:color="auto"/>
            <w:left w:val="none" w:sz="0" w:space="0" w:color="auto"/>
            <w:bottom w:val="none" w:sz="0" w:space="0" w:color="auto"/>
            <w:right w:val="none" w:sz="0" w:space="0" w:color="auto"/>
          </w:divBdr>
        </w:div>
        <w:div w:id="2072845321">
          <w:marLeft w:val="480"/>
          <w:marRight w:val="0"/>
          <w:marTop w:val="0"/>
          <w:marBottom w:val="0"/>
          <w:divBdr>
            <w:top w:val="none" w:sz="0" w:space="0" w:color="auto"/>
            <w:left w:val="none" w:sz="0" w:space="0" w:color="auto"/>
            <w:bottom w:val="none" w:sz="0" w:space="0" w:color="auto"/>
            <w:right w:val="none" w:sz="0" w:space="0" w:color="auto"/>
          </w:divBdr>
        </w:div>
      </w:divsChild>
    </w:div>
    <w:div w:id="444885176">
      <w:bodyDiv w:val="1"/>
      <w:marLeft w:val="0"/>
      <w:marRight w:val="0"/>
      <w:marTop w:val="0"/>
      <w:marBottom w:val="0"/>
      <w:divBdr>
        <w:top w:val="none" w:sz="0" w:space="0" w:color="auto"/>
        <w:left w:val="none" w:sz="0" w:space="0" w:color="auto"/>
        <w:bottom w:val="none" w:sz="0" w:space="0" w:color="auto"/>
        <w:right w:val="none" w:sz="0" w:space="0" w:color="auto"/>
      </w:divBdr>
    </w:div>
    <w:div w:id="559246087">
      <w:bodyDiv w:val="1"/>
      <w:marLeft w:val="0"/>
      <w:marRight w:val="0"/>
      <w:marTop w:val="0"/>
      <w:marBottom w:val="0"/>
      <w:divBdr>
        <w:top w:val="none" w:sz="0" w:space="0" w:color="auto"/>
        <w:left w:val="none" w:sz="0" w:space="0" w:color="auto"/>
        <w:bottom w:val="none" w:sz="0" w:space="0" w:color="auto"/>
        <w:right w:val="none" w:sz="0" w:space="0" w:color="auto"/>
      </w:divBdr>
    </w:div>
    <w:div w:id="708989600">
      <w:bodyDiv w:val="1"/>
      <w:marLeft w:val="0"/>
      <w:marRight w:val="0"/>
      <w:marTop w:val="0"/>
      <w:marBottom w:val="0"/>
      <w:divBdr>
        <w:top w:val="none" w:sz="0" w:space="0" w:color="auto"/>
        <w:left w:val="none" w:sz="0" w:space="0" w:color="auto"/>
        <w:bottom w:val="none" w:sz="0" w:space="0" w:color="auto"/>
        <w:right w:val="none" w:sz="0" w:space="0" w:color="auto"/>
      </w:divBdr>
    </w:div>
    <w:div w:id="865866371">
      <w:bodyDiv w:val="1"/>
      <w:marLeft w:val="0"/>
      <w:marRight w:val="0"/>
      <w:marTop w:val="0"/>
      <w:marBottom w:val="0"/>
      <w:divBdr>
        <w:top w:val="none" w:sz="0" w:space="0" w:color="auto"/>
        <w:left w:val="none" w:sz="0" w:space="0" w:color="auto"/>
        <w:bottom w:val="none" w:sz="0" w:space="0" w:color="auto"/>
        <w:right w:val="none" w:sz="0" w:space="0" w:color="auto"/>
      </w:divBdr>
    </w:div>
    <w:div w:id="880701695">
      <w:bodyDiv w:val="1"/>
      <w:marLeft w:val="0"/>
      <w:marRight w:val="0"/>
      <w:marTop w:val="0"/>
      <w:marBottom w:val="0"/>
      <w:divBdr>
        <w:top w:val="none" w:sz="0" w:space="0" w:color="auto"/>
        <w:left w:val="none" w:sz="0" w:space="0" w:color="auto"/>
        <w:bottom w:val="none" w:sz="0" w:space="0" w:color="auto"/>
        <w:right w:val="none" w:sz="0" w:space="0" w:color="auto"/>
      </w:divBdr>
    </w:div>
    <w:div w:id="991105260">
      <w:bodyDiv w:val="1"/>
      <w:marLeft w:val="0"/>
      <w:marRight w:val="0"/>
      <w:marTop w:val="0"/>
      <w:marBottom w:val="0"/>
      <w:divBdr>
        <w:top w:val="none" w:sz="0" w:space="0" w:color="auto"/>
        <w:left w:val="none" w:sz="0" w:space="0" w:color="auto"/>
        <w:bottom w:val="none" w:sz="0" w:space="0" w:color="auto"/>
        <w:right w:val="none" w:sz="0" w:space="0" w:color="auto"/>
      </w:divBdr>
    </w:div>
    <w:div w:id="1021399320">
      <w:bodyDiv w:val="1"/>
      <w:marLeft w:val="0"/>
      <w:marRight w:val="0"/>
      <w:marTop w:val="0"/>
      <w:marBottom w:val="0"/>
      <w:divBdr>
        <w:top w:val="none" w:sz="0" w:space="0" w:color="auto"/>
        <w:left w:val="none" w:sz="0" w:space="0" w:color="auto"/>
        <w:bottom w:val="none" w:sz="0" w:space="0" w:color="auto"/>
        <w:right w:val="none" w:sz="0" w:space="0" w:color="auto"/>
      </w:divBdr>
    </w:div>
    <w:div w:id="1030305385">
      <w:bodyDiv w:val="1"/>
      <w:marLeft w:val="0"/>
      <w:marRight w:val="0"/>
      <w:marTop w:val="0"/>
      <w:marBottom w:val="0"/>
      <w:divBdr>
        <w:top w:val="none" w:sz="0" w:space="0" w:color="auto"/>
        <w:left w:val="none" w:sz="0" w:space="0" w:color="auto"/>
        <w:bottom w:val="none" w:sz="0" w:space="0" w:color="auto"/>
        <w:right w:val="none" w:sz="0" w:space="0" w:color="auto"/>
      </w:divBdr>
    </w:div>
    <w:div w:id="1110515516">
      <w:bodyDiv w:val="1"/>
      <w:marLeft w:val="0"/>
      <w:marRight w:val="0"/>
      <w:marTop w:val="0"/>
      <w:marBottom w:val="0"/>
      <w:divBdr>
        <w:top w:val="none" w:sz="0" w:space="0" w:color="auto"/>
        <w:left w:val="none" w:sz="0" w:space="0" w:color="auto"/>
        <w:bottom w:val="none" w:sz="0" w:space="0" w:color="auto"/>
        <w:right w:val="none" w:sz="0" w:space="0" w:color="auto"/>
      </w:divBdr>
    </w:div>
    <w:div w:id="1407918240">
      <w:bodyDiv w:val="1"/>
      <w:marLeft w:val="0"/>
      <w:marRight w:val="0"/>
      <w:marTop w:val="0"/>
      <w:marBottom w:val="0"/>
      <w:divBdr>
        <w:top w:val="none" w:sz="0" w:space="0" w:color="auto"/>
        <w:left w:val="none" w:sz="0" w:space="0" w:color="auto"/>
        <w:bottom w:val="none" w:sz="0" w:space="0" w:color="auto"/>
        <w:right w:val="none" w:sz="0" w:space="0" w:color="auto"/>
      </w:divBdr>
    </w:div>
    <w:div w:id="1464350792">
      <w:bodyDiv w:val="1"/>
      <w:marLeft w:val="0"/>
      <w:marRight w:val="0"/>
      <w:marTop w:val="0"/>
      <w:marBottom w:val="0"/>
      <w:divBdr>
        <w:top w:val="none" w:sz="0" w:space="0" w:color="auto"/>
        <w:left w:val="none" w:sz="0" w:space="0" w:color="auto"/>
        <w:bottom w:val="none" w:sz="0" w:space="0" w:color="auto"/>
        <w:right w:val="none" w:sz="0" w:space="0" w:color="auto"/>
      </w:divBdr>
    </w:div>
    <w:div w:id="1583250530">
      <w:bodyDiv w:val="1"/>
      <w:marLeft w:val="0"/>
      <w:marRight w:val="0"/>
      <w:marTop w:val="0"/>
      <w:marBottom w:val="0"/>
      <w:divBdr>
        <w:top w:val="none" w:sz="0" w:space="0" w:color="auto"/>
        <w:left w:val="none" w:sz="0" w:space="0" w:color="auto"/>
        <w:bottom w:val="none" w:sz="0" w:space="0" w:color="auto"/>
        <w:right w:val="none" w:sz="0" w:space="0" w:color="auto"/>
      </w:divBdr>
    </w:div>
    <w:div w:id="2033919726">
      <w:bodyDiv w:val="1"/>
      <w:marLeft w:val="0"/>
      <w:marRight w:val="0"/>
      <w:marTop w:val="0"/>
      <w:marBottom w:val="0"/>
      <w:divBdr>
        <w:top w:val="none" w:sz="0" w:space="0" w:color="auto"/>
        <w:left w:val="none" w:sz="0" w:space="0" w:color="auto"/>
        <w:bottom w:val="none" w:sz="0" w:space="0" w:color="auto"/>
        <w:right w:val="none" w:sz="0" w:space="0" w:color="auto"/>
      </w:divBdr>
    </w:div>
    <w:div w:id="21217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21)02183-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101/2021.10.13.21264966"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01/2021.07.28.2126129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73/PNAS.2109229118" TargetMode="External"/><Relationship Id="rId4" Type="http://schemas.openxmlformats.org/officeDocument/2006/relationships/settings" Target="settings.xml"/><Relationship Id="rId9" Type="http://schemas.openxmlformats.org/officeDocument/2006/relationships/hyperlink" Target="https://doi.org/10.7326/L20-128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5DBDCA33-C56B-8E4C-9030-CEBF74A1A574}"/>
      </w:docPartPr>
      <w:docPartBody>
        <w:p w:rsidR="00BF5D30" w:rsidRDefault="00C516C6">
          <w:r w:rsidRPr="00103BC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C6"/>
    <w:rsid w:val="00312EBA"/>
    <w:rsid w:val="003F79CE"/>
    <w:rsid w:val="004B422B"/>
    <w:rsid w:val="004D3488"/>
    <w:rsid w:val="00565D68"/>
    <w:rsid w:val="007932E5"/>
    <w:rsid w:val="007B438B"/>
    <w:rsid w:val="00976FB8"/>
    <w:rsid w:val="00BF5D30"/>
    <w:rsid w:val="00C516C6"/>
    <w:rsid w:val="00D126B4"/>
    <w:rsid w:val="00F77C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126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646F03-5EC0-0346-8346-D36DA74E2494}">
  <we:reference id="wa104382081" version="1.35.0.0" store="en-US" storeType="OMEX"/>
  <we:alternateReferences>
    <we:reference id="wa104382081" version="1.35.0.0" store="en-US" storeType="OMEX"/>
  </we:alternateReferences>
  <we:properties>
    <we:property name="MENDELEY_CITATIONS" value="[{&quot;citationID&quot;:&quot;MENDELEY_CITATION_70afc3f9-30e5-4db1-9780-2edf241a34f1&quot;,&quot;citationItems&quot;:[{&quot;id&quot;:&quot;971d43ee-b9da-3bd5-848e-bd2817f9fa01&quot;,&quot;itemData&quot;:{&quot;type&quot;:&quot;article-journal&quot;,&quot;id&quot;:&quot;971d43ee-b9da-3bd5-848e-bd2817f9fa01&quot;,&quot;title&quot;:&quot;Effectiveness of mRNA BNT162b2 COVID-19 vaccine up to 6 months in a large integrated health system in the USA: a retrospective cohort study&quot;,&quot;author&quot;:[{&quot;family&quot;:&quot;Tartof&quot;,&quot;given&quot;:&quot;Sara Y&quot;,&quot;parse-names&quot;:false,&quot;dropping-particle&quot;:&quot;&quot;,&quot;non-dropping-particle&quot;:&quot;&quot;},{&quot;family&quot;:&quot;Slezak&quot;,&quot;given&quot;:&quot;Jeff M&quot;,&quot;parse-names&quot;:false,&quot;dropping-particle&quot;:&quot;&quot;,&quot;non-dropping-particle&quot;:&quot;&quot;},{&quot;family&quot;:&quot;Fischer&quot;,&quot;given&quot;:&quot;Heidi&quot;,&quot;parse-names&quot;:false,&quot;dropping-particle&quot;:&quot;&quot;,&quot;non-dropping-particle&quot;:&quot;&quot;},{&quot;family&quot;:&quot;Hong&quot;,&quot;given&quot;:&quot;Vennis&quot;,&quot;parse-names&quot;:false,&quot;dropping-particle&quot;:&quot;&quot;,&quot;non-dropping-particle&quot;:&quot;&quot;},{&quot;family&quot;:&quot;Ackerson&quot;,&quot;given&quot;:&quot;Bradley K&quot;,&quot;parse-names&quot;:false,&quot;dropping-particle&quot;:&quot;&quot;,&quot;non-dropping-particle&quot;:&quot;&quot;},{&quot;family&quot;:&quot;Ranasinghe&quot;,&quot;given&quot;:&quot;Omesh N&quot;,&quot;parse-names&quot;:false,&quot;dropping-particle&quot;:&quot;&quot;,&quot;non-dropping-particle&quot;:&quot;&quot;},{&quot;family&quot;:&quot;Frankland&quot;,&quot;given&quot;:&quot;Timothy B&quot;,&quot;parse-names&quot;:false,&quot;dropping-particle&quot;:&quot;&quot;,&quot;non-dropping-particle&quot;:&quot;&quot;},{&quot;family&quot;:&quot;Ogun&quot;,&quot;given&quot;:&quot;Oluwaseye A&quot;,&quot;parse-names&quot;:false,&quot;dropping-particle&quot;:&quot;&quot;,&quot;non-dropping-particle&quot;:&quot;&quot;},{&quot;family&quot;:&quot;Zamparo&quot;,&quot;given&quot;:&quot;Joann M&quot;,&quot;parse-names&quot;:false,&quot;dropping-particle&quot;:&quot;&quot;,&quot;non-dropping-particle&quot;:&quot;&quot;},{&quot;family&quot;:&quot;Gray&quot;,&quot;given&quot;:&quot;Sharon&quot;,&quot;parse-names&quot;:false,&quot;dropping-particle&quot;:&quot;&quot;,&quot;non-dropping-particle&quot;:&quot;&quot;},{&quot;family&quot;:&quot;Valluri&quot;,&quot;given&quot;:&quot;Srinivas R&quot;,&quot;parse-names&quot;:false,&quot;dropping-particle&quot;:&quot;&quot;,&quot;non-dropping-particle&quot;:&quot;&quot;},{&quot;family&quot;:&quot;Pan&quot;,&quot;given&quot;:&quot;Kaije&quot;,&quot;parse-names&quot;:false,&quot;dropping-particle&quot;:&quot;&quot;,&quot;non-dropping-particle&quot;:&quot;&quot;},{&quot;family&quot;:&quot;Angulo&quot;,&quot;given&quot;:&quot;Frederick J&quot;,&quot;parse-names&quot;:false,&quot;dropping-particle&quot;:&quot;&quot;,&quot;non-dropping-particle&quot;:&quot;&quot;},{&quot;family&quot;:&quot;Jodar&quot;,&quot;given&quot;:&quot;Luis&quot;,&quot;parse-names&quot;:false,&quot;dropping-particle&quot;:&quot;&quot;,&quot;non-dropping-particle&quot;:&quot;&quot;},{&quot;family&quot;:&quot;McLaughlin&quot;,&quot;given&quot;:&quot;John M&quot;,&quot;parse-names&quot;:false,&quot;dropping-particle&quot;:&quot;&quot;,&quot;non-dropping-particle&quot;:&quot;&quot;}],&quot;container-title&quot;:&quot;The Lancet&quot;,&quot;accessed&quot;:{&quot;date-parts&quot;:[[2021,10,16]]},&quot;DOI&quot;:&quot;10.1016/S0140-6736(21)02183-8&quot;,&quot;ISSN&quot;:&quot;0140-6736&quot;,&quot;PMID&quot;:&quot;34619098&quot;,&quot;URL&quot;:&quot;http://www.thelancet.com/article/S0140673621021838/fulltext&quot;,&quot;issued&quot;:{&quot;date-parts&quot;:[[2021,10,4]]},&quot;abstract&quot;:&quot;&lt;h2&gt;Summary&lt;/h2&gt;&lt;h3&gt;Background&lt;/h3&gt;&lt;p&gt;Vaccine effectiveness studies have not differentiated the effect of the delta (B.1.617.2) variant and potential waning immunity in observed reductions in effectiveness against SARS-CoV-2 infections. We aimed to evaluate overall and variant-specific effectiveness of BNT162b2 (tozinameran, Pfizer–BioNTech) against SARS-CoV-2 infections and COVID-19-related hospital admissions by time since vaccination among members of a large US health-care system.&lt;/p&gt;&lt;h3&gt;Methods&lt;/h3&gt;&lt;p&gt;In this retrospective cohort study, we analysed electronic health records of individuals (≥12 years) who were members of the health-care organisation Kaiser Permanente Southern California (CA, USA), to assess BNT162b2 vaccine effectiveness against SARS-CoV-2 infections and COVID-19-related hospital admissions for up to 6 months. Participants were required to have 1 year or more previous membership of the organisation. Outcomes comprised SARS-CoV-2 PCR-positive tests and COVID-19-related hospital admissions. Effectiveness calculations were based on hazard ratios from adjusted Cox models. This study was registered with ClinicalTrials.gov, NCT04848584.&lt;/p&gt;&lt;h3&gt;Findings&lt;/h3&gt;&lt;p&gt;Between Dec 14, 2020, and Aug 8, 2021, of 4 920 549 individuals assessed for eligibility, we included 3 436 957 (median age 45 years [IQR 29–61]; 1 799 395 [52·4%] female and 1 637 394 [47·6%] male). For fully vaccinated individuals, effectiveness against SARS-CoV-2 infections was 73% (95% CI 72–74) and against COVID-19-related hospital admissions was 90% (89–92). Effectiveness against infections declined from 88% (95% CI 86–89) during the first month after full vaccination to 47% (43–51) after 5 months. Among sequenced infections, vaccine effectiveness against infections of the delta variant was high during the first month after full vaccination (93% [95% CI 85–97]) but declined to 53% [39–65] after 4 months. Effectiveness against other (non-delta) variants the first month after full vaccination was also high at 97% (95% CI 95–99), but waned to 67% (45–80) at 4–5 months. Vaccine effectiveness against hospital admissions for infections with the delta variant for all ages was high overall (93% [95% CI 84–96]) up to 6 months.&lt;/p&gt;&lt;h3&gt;Interpretation&lt;/h3&gt;&lt;p&gt;Our results provide support for high effectiveness of BNT162b2 against hospital admissions up until around 6 months after being fully vaccinated, even in the face of widespread dissemination of the delta variant. Reduction in vaccine effectiveness against SARS-CoV-2 infections over time is probably primarily due to waning immunity with time rather than the delta variant escaping vaccine protection.&lt;/p&gt;&lt;h3&gt;Funding&lt;/h3&gt;&lt;p&gt;Pfizer.&lt;/p&gt;&quot;,&quot;publisher&quot;:&quot;Elsevier&quot;,&quot;issue&quot;:&quot;0&quot;,&quot;volume&quot;:&quot;0&quot;},&quot;isTemporary&quot;:false},{&quot;id&quot;:&quot;665cc39f-ecc1-37c4-adc8-97f5285ef251&quot;,&quot;itemData&quot;:{&quot;type&quot;:&quot;article-journal&quot;,&quot;id&quot;:&quot;665cc39f-ecc1-37c4-adc8-97f5285ef251&quot;,&quot;title&quot;:&quot;Breakthrough SARS-CoV-2 infections in 620,000 U.S. Veterans, February 1, 2021 to August 13, 2021&quot;,&quot;author&quot;:[{&quot;family&quot;:&quot;Cohn&quot;,&quot;given&quot;:&quot;Barbara A&quot;,&quot;parse-names&quot;:false,&quot;dropping-particle&quot;:&quot;&quot;,&quot;non-dropping-particle&quot;:&quot;&quot;},{&quot;family&quot;:&quot;Cirillo&quot;,&quot;given&quot;:&quot;Piera M&quot;,&quot;parse-names&quot;:false,&quot;dropping-particle&quot;:&quot;&quot;,&quot;non-dropping-particle&quot;:&quot;&quot;},{&quot;family&quot;:&quot;Murphy&quot;,&quot;given&quot;:&quot;Caitlin C&quot;,&quot;parse-names&quot;:false,&quot;dropping-particle&quot;:&quot;&quot;,&quot;non-dropping-particle&quot;:&quot;&quot;},{&quot;family&quot;:&quot;Krigbaum&quot;,&quot;given&quot;:&quot;Nickilou Y&quot;,&quot;parse-names&quot;:false,&quot;dropping-particle&quot;:&quot;&quot;,&quot;non-dropping-particle&quot;:&quot;&quot;},{&quot;family&quot;:&quot;Wallace&quot;,&quot;given&quot;:&quot;Arthur W&quot;,&quot;parse-names&quot;:false,&quot;dropping-particle&quot;:&quot;&quot;,&quot;non-dropping-particle&quot;:&quot;&quot;}],&quot;container-title&quot;:&quot;medRxiv&quot;,&quot;accessed&quot;:{&quot;date-parts&quot;:[[2021,10,16]]},&quot;DOI&quot;:&quot;10.1101/2021.10.13.21264966&quot;,&quot;URL&quot;:&quot;https://www.medrxiv.org/content/10.1101/2021.10.13.21264966v1&quot;,&quot;issued&quot;:{&quot;date-parts&quot;:[[2021,10,14]]},&quot;page&quot;:&quot;2021.10.13.21264966&quot;,&quot;abstract&quot;:&quot;National data on COVID-19 vaccine breakthrough infections is inadequate but urgently needed to determine U.S. policy during the emergence of the Delta variant. We address this gap by comparing SARS CoV-2 infection by vaccination status from February 1, 2021 to August 13, 2021 in the Veterans Health Administration, covering 2.7% of the U.S. population. Vaccine protection declined by mid-August 2021, decreasing from 91.9% in March to 53.9% (p&lt;0.01, n=619,755). Declines were greatest for the Janssen vaccine followed by PfizerBioNTech and Moderna. Patterns of breakthrough infection over time were consistent by age, despite rolling vaccine eligibility, implicating the Delta variant as the primary determinant of infection. Findings support continued efforts to increase vaccination and an immediate, national return to additional layers of protection against infection.\n\n### Competing Interest Statement\n\nCCM reports consulting for Freenome. AWW reports consulting for ECOM Medical, Obelab, Sensifree, and Shifamed.\n\n### Funding Statement\n\nMercatus Center at George Mason University (Fast Grants #2207) University of California Office of the President (Emergency COVID-19 Research Seed Funding R00RG3118) \n\n### Author Declarations\n\nI confirm all relevant ethical guidelines have been followed, and any necessary IRB and/or ethics committee approvals have been obtained.\n\nYes\n\nThe details of the IRB/oversight body that provided approval or exemption for the research described are given below:\n\nThis study was approved by the Institutional Review Board at the University of California San Francisco and the Public Health Institute, as well as the San Francisco VA Research and Development Committee.\n\nI confirm that all necessary patient/participant consent has been obtained and the appropriate institutional forms have been archived, and that any patient/participant/sample identifiers included were not known to anyone (e.g., hospital staff, patients or participants themselves) outside the research group so cannot be used to identify individuals.\n\nYes\n\n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n\nYes\n\nI have followed all appropriate research reporting guidelines and uploaded the relevant EQUATOR Network research reporting checklist(s) and other pertinent material as supplementary files, if applicable.\n\nYes\n\nThe data that support the findings of this study are available from the Department of Veterans Affairs (VA). Data are made freely available to researchers behind the VA firewall with an approved study protocol. More information is available at https://www.virec.research.va.gov or by contacting the VA Information Resource Center at VIReC@va.gov.\n\n&lt;https://www.virec.research.va.gov&gt;&quot;,&quot;publisher&quot;:&quot;Cold Spring Harbor Laboratory Press&quot;},&quot;isTemporary&quot;:false},{&quot;id&quot;:&quot;e03cc0e0-d9e5-3de8-ad81-cc481fcc8a0a&quot;,&quot;itemData&quot;:{&quot;type&quot;:&quot;article-journal&quot;,&quot;id&quot;:&quot;e03cc0e0-d9e5-3de8-ad81-cc481fcc8a0a&quot;,&quot;title&quot;:&quot;Virological and serological kinetics of SARS-CoV-2 Delta variant vaccine-breakthrough infections: a multi-center cohort study&quot;,&quot;author&quot;:[{&quot;family&quot;:&quot;Chia&quot;,&quot;given&quot;:&quot;Po Ying&quot;,&quot;parse-names&quot;:false,&quot;dropping-particle&quot;:&quot;&quot;,&quot;non-dropping-particle&quot;:&quot;&quot;},{&quot;family&quot;:&quot;Ong&quot;,&quot;given&quot;:&quot;Sean Wei Xiang&quot;,&quot;parse-names&quot;:false,&quot;dropping-particle&quot;:&quot;&quot;,&quot;non-dropping-particle&quot;:&quot;&quot;},{&quot;family&quot;:&quot;Chiew&quot;,&quot;given&quot;:&quot;Calvin J&quot;,&quot;parse-names&quot;:false,&quot;dropping-particle&quot;:&quot;&quot;,&quot;non-dropping-particle&quot;:&quot;&quot;},{&quot;family&quot;:&quot;Ang&quot;,&quot;given&quot;:&quot;Li Wei&quot;,&quot;parse-names&quot;:false,&quot;dropping-particle&quot;:&quot;&quot;,&quot;non-dropping-particle&quot;:&quot;&quot;},{&quot;family&quot;:&quot;Chavatte&quot;,&quot;given&quot;:&quot;Jean-Marc&quot;,&quot;parse-names&quot;:false,&quot;dropping-particle&quot;:&quot;&quot;,&quot;non-dropping-particle&quot;:&quot;&quot;},{&quot;family&quot;:&quot;Mak&quot;,&quot;given&quot;:&quot;Tze-Minn&quot;,&quot;parse-names&quot;:false,&quot;dropping-particle&quot;:&quot;&quot;,&quot;non-dropping-particle&quot;:&quot;&quot;},{&quot;family&quot;:&quot;Cui&quot;,&quot;given&quot;:&quot;Lin&quot;,&quot;parse-names&quot;:false,&quot;dropping-particle&quot;:&quot;&quot;,&quot;non-dropping-particle&quot;:&quot;&quot;},{&quot;family&quot;:&quot;Kalimuddin&quot;,&quot;given&quot;:&quot;Shirin&quot;,&quot;parse-names&quot;:false,&quot;dropping-particle&quot;:&quot;&quot;,&quot;non-dropping-particle&quot;:&quot;&quot;},{&quot;family&quot;:&quot;Chia&quot;,&quot;given&quot;:&quot;Wan Ni&quot;,&quot;parse-names&quot;:false,&quot;dropping-particle&quot;:&quot;&quot;,&quot;non-dropping-particle&quot;:&quot;&quot;},{&quot;family&quot;:&quot;Tan&quot;,&quot;given&quot;:&quot;Chee Wah&quot;,&quot;parse-names&quot;:false,&quot;dropping-particle&quot;:&quot;&quot;,&quot;non-dropping-particle&quot;:&quot;&quot;},{&quot;family&quot;:&quot;Chai&quot;,&quot;given&quot;:&quot;Louis Yi Ann&quot;,&quot;parse-names&quot;:false,&quot;dropping-particle&quot;:&quot;&quot;,&quot;non-dropping-particle&quot;:&quot;&quot;},{&quot;family&quot;:&quot;Tan&quot;,&quot;given&quot;:&quot;Seow Yen&quot;,&quot;parse-names&quot;:false,&quot;dropping-particle&quot;:&quot;&quot;,&quot;non-dropping-particle&quot;:&quot;&quot;},{&quot;family&quot;:&quot;Zheng&quot;,&quot;given&quot;:&quot;Shuwei&quot;,&quot;parse-names&quot;:false,&quot;dropping-particle&quot;:&quot;&quot;,&quot;non-dropping-particle&quot;:&quot;&quot;},{&quot;family&quot;:&quot;Lin&quot;,&quot;given&quot;:&quot;Raymond Tzer Pin&quot;,&quot;parse-names&quot;:false,&quot;dropping-particle&quot;:&quot;&quot;,&quot;non-dropping-particle&quot;:&quot;&quot;},{&quot;family&quot;:&quot;Wang&quot;,&quot;given&quot;:&quot;Linfa&quot;,&quot;parse-names&quot;:false,&quot;dropping-particle&quot;:&quot;&quot;,&quot;non-dropping-particle&quot;:&quot;&quot;},{&quot;family&quot;:&quot;Leo&quot;,&quot;given&quot;:&quot;Yee-Sin&quot;,&quot;parse-names&quot;:false,&quot;dropping-particle&quot;:&quot;&quot;,&quot;non-dropping-particle&quot;:&quot;&quot;},{&quot;family&quot;:&quot;Lee&quot;,&quot;given&quot;:&quot;Vernon J&quot;,&quot;parse-names&quot;:false,&quot;dropping-particle&quot;:&quot;&quot;,&quot;non-dropping-particle&quot;:&quot;&quot;},{&quot;family&quot;:&quot;Lye&quot;,&quot;given&quot;:&quot;David Chien&quot;,&quot;parse-names&quot;:false,&quot;dropping-particle&quot;:&quot;&quot;,&quot;non-dropping-particle&quot;:&quot;&quot;},{&quot;family&quot;:&quot;Young&quot;,&quot;given&quot;:&quot;Barnaby Edward&quot;,&quot;parse-names&quot;:false,&quot;dropping-particle&quot;:&quot;&quot;,&quot;non-dropping-particle&quot;:&quot;&quot;}],&quot;container-title&quot;:&quot;medRxiv&quot;,&quot;accessed&quot;:{&quot;date-parts&quot;:[[2021,10,16]]},&quot;DOI&quot;:&quot;10.1101/2021.07.28.21261295&quot;,&quot;URL&quot;:&quot;https://www.medrxiv.org/content/10.1101/2021.07.28.21261295v1&quot;,&quot;issued&quot;:{&quot;date-parts&quot;:[[2021,7,31]]},&quot;page&quot;:&quot;2021.07.28.21261295&quot;,&quot;abstract&quot;:&quot;Objectives Highly effective vaccines against severe acute respiratory syndrome coronavirus 2 (SARS-CoV-2) have been developed but variants of concerns (VOCs) with mutations in the spike protein are worrisome, especially B.1.617.2 (Delta) which has rapidly spread across the world. We aim to study if vaccination alters virological and serological kinetics in breakthrough infections.\n\nMethods We conducted a multi-centre retrospective cohort study of patients in Singapore who had received a licensed mRNA vaccine and been admitted to hospital with B.1.617.2 SARS-CoV-2 infection. We compared the clinical features, virological and serological kinetics (anti-nucleocapsid, anti-spike and surrogate virus neutralization titres) between fully vaccinated and unvaccinated individuals.\n\nResults Of 218 individuals with B.1.617.2 infection, 84 had received a mRNA vaccine of which 71 were fully vaccinated, 130 were unvaccinated and 4 received a non-mRNA. Despite significantly older age in the vaccine breakthrough group, the odds of severe COVID-19 requiring oxygen supplementation was significantly lower following vaccination (adjusted odds ratio 0.07 95%CI: 0.015-0.335, p=0.001). PCR cycle threshold (Ct) values were similar between both vaccinated and unvaccinated groups at diagnosis, but viral loads decreased faster in vaccinated individuals. Early, robust boosting of anti-spike protein antibodies was observed in vaccinated patients, however, these titers were significantly lower against B.1.617.2 as compared with the wildtype vaccine strain.\n\nConclusion The mRNA vaccines are highly effective at preventing symptomatic and severe COVID-19 associated with B.1.617.2 infection. Vaccination is associated with faster decline in viral RNA load and a robust serological response. Vaccination remains a key strategy for control of COVID-19 pandemic.\n\n### Competing Interest Statement\n\nBEY reports personal fees from Roche and Sanofi, outside the submitted work. All other authors declare no competing interests.\n\n### Funding Statement\n\nThis study was funded by grants from the Singapore National Medical Research Council (COVID19RF-001, COVID19RF-008). The funders had no role in the design and conduct of the study; collection, management, analysis and interpretation of the data; preparation, review or approval of the manuscript; and decision to submit the manuscript for publication. \n\n### Author Declarations\n\nI confirm all relevant ethical guidelines have been followed, and any necessary IRB and/or ethics committee approvals have been obtained.\n\nYes\n\nThe details of the IRB/oversight body that provided approval or exemption for the research described are given below:\n\nWritten informed consent was obtained from study participants of the multi-centre study approved by National Healthcare Group Domain Specific Review Board (NHG-DSRB) (Study Reference 2012/00917). Informed consent for retrospective data collection at National Centre for Infectious Diseases (NCID) was waived (NHG-DSRB reference number 2020/01122).\n\nAll necessary patient/participant consent has been obtained and the appropriate institutional forms have been archived.\n\nYes\n\n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n\nYes\n\nI have followed all appropriate research reporting guidelines and uploaded the relevant EQUATOR Network research reporting checklist(s) and other pertinent material as supplementary files, if applicable.\n\nYes\n\nThe datasets generated during and/or analysed during the current study are available from the corresponding author on reasonable request.&quot;,&quot;publisher&quot;:&quot;Cold Spring Harbor Laboratory Press&quot;},&quot;isTemporary&quot;:false},{&quot;id&quot;:&quot;6d2e9d29-b57f-3642-8757-a725bd0c8df4&quot;,&quot;itemData&quot;:{&quot;type&quot;:&quot;article-journal&quot;,&quot;id&quot;:&quot;6d2e9d29-b57f-3642-8757-a725bd0c8df4&quot;,&quot;title&quot;:&quot;Effectiveness of mRNA BNT162b2 COVID-19 vaccine up to 6 months in a large integrated health system in the USA: a retrospective cohort study&quot;,&quot;author&quot;:[{&quot;family&quot;:&quot;Tartof&quot;,&quot;given&quot;:&quot;Sara Y&quot;,&quot;parse-names&quot;:false,&quot;dropping-particle&quot;:&quot;&quot;,&quot;non-dropping-particle&quot;:&quot;&quot;},{&quot;family&quot;:&quot;Slezak&quot;,&quot;given&quot;:&quot;Jeff M&quot;,&quot;parse-names&quot;:false,&quot;dropping-particle&quot;:&quot;&quot;,&quot;non-dropping-particle&quot;:&quot;&quot;},{&quot;family&quot;:&quot;Fischer&quot;,&quot;given&quot;:&quot;Heidi&quot;,&quot;parse-names&quot;:false,&quot;dropping-particle&quot;:&quot;&quot;,&quot;non-dropping-particle&quot;:&quot;&quot;},{&quot;family&quot;:&quot;Hong&quot;,&quot;given&quot;:&quot;Vennis&quot;,&quot;parse-names&quot;:false,&quot;dropping-particle&quot;:&quot;&quot;,&quot;non-dropping-particle&quot;:&quot;&quot;},{&quot;family&quot;:&quot;Ackerson&quot;,&quot;given&quot;:&quot;Bradley K&quot;,&quot;parse-names&quot;:false,&quot;dropping-particle&quot;:&quot;&quot;,&quot;non-dropping-particle&quot;:&quot;&quot;},{&quot;family&quot;:&quot;Ranasinghe&quot;,&quot;given&quot;:&quot;Omesh N&quot;,&quot;parse-names&quot;:false,&quot;dropping-particle&quot;:&quot;&quot;,&quot;non-dropping-particle&quot;:&quot;&quot;},{&quot;family&quot;:&quot;Frankland&quot;,&quot;given&quot;:&quot;Timothy B&quot;,&quot;parse-names&quot;:false,&quot;dropping-particle&quot;:&quot;&quot;,&quot;non-dropping-particle&quot;:&quot;&quot;},{&quot;family&quot;:&quot;Ogun&quot;,&quot;given&quot;:&quot;Oluwaseye A&quot;,&quot;parse-names&quot;:false,&quot;dropping-particle&quot;:&quot;&quot;,&quot;non-dropping-particle&quot;:&quot;&quot;},{&quot;family&quot;:&quot;Zamparo&quot;,&quot;given&quot;:&quot;Joann M&quot;,&quot;parse-names&quot;:false,&quot;dropping-particle&quot;:&quot;&quot;,&quot;non-dropping-particle&quot;:&quot;&quot;},{&quot;family&quot;:&quot;Gray&quot;,&quot;given&quot;:&quot;Sharon&quot;,&quot;parse-names&quot;:false,&quot;dropping-particle&quot;:&quot;&quot;,&quot;non-dropping-particle&quot;:&quot;&quot;},{&quot;family&quot;:&quot;Valluri&quot;,&quot;given&quot;:&quot;Srinivas R&quot;,&quot;parse-names&quot;:false,&quot;dropping-particle&quot;:&quot;&quot;,&quot;non-dropping-particle&quot;:&quot;&quot;},{&quot;family&quot;:&quot;Pan&quot;,&quot;given&quot;:&quot;Kaije&quot;,&quot;parse-names&quot;:false,&quot;dropping-particle&quot;:&quot;&quot;,&quot;non-dropping-particle&quot;:&quot;&quot;},{&quot;family&quot;:&quot;Angulo&quot;,&quot;given&quot;:&quot;Frederick J&quot;,&quot;parse-names&quot;:false,&quot;dropping-particle&quot;:&quot;&quot;,&quot;non-dropping-particle&quot;:&quot;&quot;},{&quot;family&quot;:&quot;Jodar&quot;,&quot;given&quot;:&quot;Luis&quot;,&quot;parse-names&quot;:false,&quot;dropping-particle&quot;:&quot;&quot;,&quot;non-dropping-particle&quot;:&quot;&quot;},{&quot;family&quot;:&quot;Mclaughlin&quot;,&quot;given&quot;:&quot;John M&quot;,&quot;parse-names&quot;:false,&quot;dropping-particle&quot;:&quot;&quot;,&quot;non-dropping-particle&quot;:&quot;&quot;}],&quot;container-title&quot;:&quot;www.thelancet.com&quot;,&quot;accessed&quot;:{&quot;date-parts&quot;:[[2021,10,16]]},&quot;DOI&quot;:&quot;10.1016/S0140-6736(21)02183-8&quot;,&quot;URL&quot;:&quot;https://doi.org/10.1016/&quot;,&quot;issued&quot;:{&quot;date-parts&quot;:[[2021]]},&quot;abstract&quot;:&quot;Background Vaccine effectiveness studies have not differentiated the effect of the delta (B.1.617.2) variant and potential waning immunity in observed reductions in effectiveness against SARS-CoV-2 infections. We aimed to evaluate overall and variant-specific effectiveness of BNT162b2 (tozinameran, Pfizer-BioNTech) against SARS-CoV-2 infections and COVID-19-related hospital admissions by time since vaccination among members of a large US health-care system.&quot;},&quot;isTemporary&quot;:false}],&quot;properties&quot;:{&quot;noteIndex&quot;:0},&quot;isEdited&quot;:false,&quot;manualOverride&quot;:{&quot;isManuallyOverridden&quot;:false,&quot;citeprocText&quot;:&quot;(Chia et al., 2021; Cohn et al., 2021; Tartof, Slezak, Fischer, Hong, Ackerson, Ranasinghe, Frankland, Ogun, Zamparo, Gray, Valluri, Pan, Angulo, Jodar, &amp;#38; Mclaughlin, 2021; Tartof, Slezak, Fischer, Hong, Ackerson, Ranasinghe, Frankland, Ogun, Zamparo, Gray, Valluri, Pan, Angulo, Jodar, &amp;#38; McLaughlin, 2021)&quot;,&quot;manualOverrideText&quot;:&quot;&quot;},&quot;citationTag&quot;:&quot;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&quot;},{&quot;citationID&quot;:&quot;MENDELEY_CITATION_a66adaa8-83ed-4e26-99e7-95404975a759&quot;,&quot;citationItems&quot;:[{&quot;id&quot;:&quot;62bb7a65-5f8d-3f0e-8550-8000e51dc474&quot;,&quot;itemData&quot;:{&quot;type&quot;:&quot;article-journal&quot;,&quot;id&quot;:&quot;62bb7a65-5f8d-3f0e-8550-8000e51dc474&quot;,&quot;title&quot;:&quot;Asymptomatic SARS-CoV-2 infection: A systematic review and meta-analysis&quot;,&quot;author&quot;:[{&quot;family&quot;:&quot;Sah&quot;,&quot;given&quot;:&quot;Pratha&quot;,&quot;parse-names&quot;:false,&quot;dropping-particle&quot;:&quot;&quot;,&quot;non-dropping-particle&quot;:&quot;&quot;},{&quot;family&quot;:&quot;Fitzpatrick&quot;,&quot;given&quot;:&quot;Meagan C.&quot;,&quot;parse-names&quot;:false,&quot;dropping-particle&quot;:&quot;&quot;,&quot;non-dropping-particle&quot;:&quot;&quot;},{&quot;family&quot;:&quot;Zimmer&quot;,&quot;given&quot;:&quot;Charlotte F.&quot;,&quot;parse-names&quot;:false,&quot;dropping-particle&quot;:&quot;&quot;,&quot;non-dropping-particle&quot;:&quot;&quot;},{&quot;family&quot;:&quot;Abdollahi&quot;,&quot;given&quot;:&quot;Elaheh&quot;,&quot;parse-names&quot;:false,&quot;dropping-particle&quot;:&quot;&quot;,&quot;non-dropping-particle&quot;:&quot;&quot;},{&quot;family&quot;:&quot;Juden-Kelly&quot;,&quot;given&quot;:&quot;Lyndon&quot;,&quot;parse-names&quot;:false,&quot;dropping-particle&quot;:&quot;&quot;,&quot;non-dropping-particle&quot;:&quot;&quot;},{&quot;family&quot;:&quot;Moghadas&quot;,&quot;given&quot;:&quot;Seyed M.&quot;,&quot;parse-names&quot;:false,&quot;dropping-particle&quot;:&quot;&quot;,&quot;non-dropping-particle&quot;:&quot;&quot;},{&quot;family&quot;:&quot;Singer&quot;,&quot;given&quot;:&quot;Burton H.&quot;,&quot;parse-names&quot;:false,&quot;dropping-particle&quot;:&quot;&quot;,&quot;non-dropping-particle&quot;:&quot;&quot;},{&quot;family&quot;:&quot;Galvani&quot;,&quot;given&quot;:&quot;Alison P.&quot;,&quot;parse-names&quot;:false,&quot;dropping-particle&quot;:&quot;&quot;,&quot;non-dropping-particle&quot;:&quot;&quot;}],&quot;container-title&quot;:&quot;Proceedings of the National Academy of Sciences&quot;,&quot;accessed&quot;:{&quot;date-parts&quot;:[[2021,10,16]]},&quot;DOI&quot;:&quot;10.1073/PNAS.2109229118&quot;,&quot;ISSN&quot;:&quot;0027-8424&quot;,&quot;PMID&quot;:&quot;34376550&quot;,&quot;URL&quot;:&quot;https://www.pnas.org/content/118/34/e2109229118&quot;,&quot;issued&quot;:{&quot;date-parts&quot;:[[2021,8,24]]},&quot;abstract&quot;:&quot;Asymptomatic infections have been widely reported for COVID-19. However, many studies do not distinguish between the presymptomatic stage and truly asymptomatic infections. We conducted a systematic review and meta-analysis of COVID-19 literature reporting laboratory-confirmed infections to determine the burden of asymptomatic infections and removed index cases from our calculations to avoid conflation. By analyzing over 350 papers, we estimated that more than one-third of infections are truly asymptomatic. We found evidence of greater asymptomaticity in children compared with the elderly, and lower asymptomaticity among cases with comorbidities compared to cases with no underlying medical conditions. Greater asymptomaticity at younger ages suggests that heightened vigilance is needed among these individuals, to prevent spillover into the broader community.\n\nAll study data are included in the article and [ SI Appendix ][1].\n\n [1]: https://www.pnas.org/lookup/suppl/doi:10.1073/pnas.2109229118/-/DCSupplemental&quot;,&quot;publisher&quot;:&quot;National Academy of Sciences&quot;,&quot;issue&quot;:&quot;34&quot;,&quot;volume&quot;:&quot;118&quot;},&quot;isTemporary&quot;:false},{&quot;id&quot;:&quot;225f7764-2194-3080-909a-c0e1ac5f5fc2&quot;,&quot;itemData&quot;:{&quot;type&quot;:&quot;article-journal&quot;,&quot;id&quot;:&quot;225f7764-2194-3080-909a-c0e1ac5f5fc2&quot;,&quot;title&quot;:&quot;Prevalence of Asymptomatic SARS-CoV-2 Infection&quot;,&quot;author&quot;:[{&quot;family&quot;:&quot;Oran&quot;,&quot;given&quot;:&quot;Daniel P.&quot;,&quot;parse-names&quot;:false,&quot;dropping-particle&quot;:&quot;&quot;,&quot;non-dropping-particle&quot;:&quot;&quot;},{&quot;family&quot;:&quot;Topol&quot;,&quot;given&quot;:&quot;Eric J.&quot;,&quot;parse-names&quot;:false,&quot;dropping-particle&quot;:&quot;&quot;,&quot;non-dropping-particle&quot;:&quot;&quot;}],&quot;container-title&quot;:&quot;https://doi.org/10.7326/L20-1285&quot;,&quot;accessed&quot;:{&quot;date-parts&quot;:[[2021,10,23]]},&quot;DOI&quot;:&quot;10.7326/L20-1285&quot;,&quot;URL&quot;:&quot;https://www.acpjournals.org/doi/abs/10.7326/L20-1285&quot;,&quot;issued&quot;:{&quot;date-parts&quot;:[[2021,2,16]]},&quot;page&quot;:&quot;286-287&quot;,&quot;publisher&quot;:&quot; American College of Physicians &quot;,&quot;issue&quot;:&quot;2&quot;,&quot;volume&quot;:&quot;174&quot;},&quot;isTemporary&quot;:false}],&quot;properties&quot;:{&quot;noteIndex&quot;:0},&quot;isEdited&quot;:false,&quot;manualOverride&quot;:{&quot;isManuallyOverridden&quot;:false,&quot;citeprocText&quot;:&quot;(Oran &amp;#38; Topol, 2021; Sah et al., 2021)&quot;,&quot;manualOverrideText&quot;:&quot;&quot;},&quot;citationTag&quot;:&quot;MENDELEY_CITATION_v3_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&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3903F-3B7B-324D-93FB-336EB03E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5451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 Tienen</dc:creator>
  <cp:keywords/>
  <dc:description/>
  <cp:lastModifiedBy>Reinier Smid</cp:lastModifiedBy>
  <cp:revision>2</cp:revision>
  <dcterms:created xsi:type="dcterms:W3CDTF">2021-11-13T08:42:00Z</dcterms:created>
  <dcterms:modified xsi:type="dcterms:W3CDTF">2021-11-13T08:42:00Z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ies>
</file>